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3D1" w:rsidRDefault="00AB78B8">
      <w:pPr>
        <w:pStyle w:val="ConsPlusNormal0"/>
        <w:jc w:val="right"/>
        <w:outlineLvl w:val="0"/>
      </w:pPr>
      <w:r>
        <w:t>Утвержден</w:t>
      </w:r>
    </w:p>
    <w:p w:rsidR="000F33D1" w:rsidRDefault="00AB78B8">
      <w:pPr>
        <w:pStyle w:val="ConsPlusNormal0"/>
        <w:jc w:val="right"/>
      </w:pPr>
      <w:r>
        <w:t>Банком России</w:t>
      </w:r>
    </w:p>
    <w:p w:rsidR="000F33D1" w:rsidRDefault="00AB78B8">
      <w:pPr>
        <w:pStyle w:val="ConsPlusNormal0"/>
        <w:jc w:val="right"/>
      </w:pPr>
      <w:r>
        <w:t>(Протокол N КФНП-29 от 01.10.2024)</w:t>
      </w:r>
    </w:p>
    <w:p w:rsidR="000F33D1" w:rsidRDefault="000F33D1">
      <w:pPr>
        <w:pStyle w:val="ConsPlusNormal0"/>
        <w:ind w:firstLine="540"/>
        <w:jc w:val="both"/>
      </w:pPr>
    </w:p>
    <w:p w:rsidR="000F33D1" w:rsidRDefault="00AB78B8">
      <w:pPr>
        <w:pStyle w:val="ConsPlusTitle0"/>
        <w:jc w:val="center"/>
      </w:pPr>
      <w:r>
        <w:t>БАЗОВЫЙ СТАНДАРТ</w:t>
      </w:r>
    </w:p>
    <w:p w:rsidR="000F33D1" w:rsidRDefault="00AB78B8">
      <w:pPr>
        <w:pStyle w:val="ConsPlusTitle0"/>
        <w:jc w:val="center"/>
      </w:pPr>
      <w:r>
        <w:t>ЗАЩИТЫ ПРАВ И ИНТЕРЕСОВ ФИЗИЧЕСКИХ И ЮРИДИЧЕСКИХ</w:t>
      </w:r>
    </w:p>
    <w:p w:rsidR="000F33D1" w:rsidRDefault="00AB78B8">
      <w:pPr>
        <w:pStyle w:val="ConsPlusTitle0"/>
        <w:jc w:val="center"/>
      </w:pPr>
      <w:r>
        <w:t>ЛИЦ - ПОЛУЧАТЕЛЕЙ ФИНАНСОВЫХ УСЛУГ, ОКАЗЫВАЕМЫХ ЧЛЕНАМИ</w:t>
      </w:r>
    </w:p>
    <w:p w:rsidR="000F33D1" w:rsidRDefault="00AB78B8">
      <w:pPr>
        <w:pStyle w:val="ConsPlusTitle0"/>
        <w:jc w:val="center"/>
      </w:pPr>
      <w:r>
        <w:t>САМОРЕГУЛИРУЕМЫХ ОРГАНИЗАЦИЙ, ОБЪЕДИНЯЮЩИХ СТРАХОВЫЕ</w:t>
      </w:r>
    </w:p>
    <w:p w:rsidR="000F33D1" w:rsidRDefault="00AB78B8">
      <w:pPr>
        <w:pStyle w:val="ConsPlusTitle0"/>
        <w:jc w:val="center"/>
      </w:pPr>
      <w:r>
        <w:t>ОРГАНИЗАЦИИ И ИНОСТРАННЫЕ СТРАХОВЫЕ ОРГАНИЗАЦИИ</w:t>
      </w:r>
    </w:p>
    <w:p w:rsidR="000F33D1" w:rsidRDefault="000F33D1">
      <w:pPr>
        <w:pStyle w:val="ConsPlusNormal0"/>
        <w:jc w:val="center"/>
      </w:pPr>
    </w:p>
    <w:p w:rsidR="000F33D1" w:rsidRDefault="00AB78B8">
      <w:pPr>
        <w:pStyle w:val="ConsPlusNormal0"/>
        <w:ind w:firstLine="540"/>
        <w:jc w:val="both"/>
      </w:pPr>
      <w:r>
        <w:t>Настоящий базовый стандарт защиты прав и интересов физических и юридических лиц - получателей финансовых услуг, оказываемых членами саморегулируемых организаций, объединяющих страховые организации и иностранные страховые организации (далее соответственно -</w:t>
      </w:r>
      <w:r>
        <w:t xml:space="preserve"> Стандарт, саморегулируемая организация, страховщик), разработан на основании </w:t>
      </w:r>
      <w:hyperlink r:id="rId6" w:tooltip="Федеральный закон от 13.07.2015 N 223-ФЗ (ред. от 10.07.2023) &quot;О саморегулируемых организациях в сфере финансового рынка&quot; {КонсультантПлюс}">
        <w:r>
          <w:rPr>
            <w:color w:val="0000FF"/>
          </w:rPr>
          <w:t>статей 4</w:t>
        </w:r>
      </w:hyperlink>
      <w:r>
        <w:t xml:space="preserve"> и </w:t>
      </w:r>
      <w:hyperlink r:id="rId7" w:tooltip="Федеральный закон от 13.07.2015 N 223-ФЗ (ред. от 10.07.2023) &quot;О саморегулируемых организациях в сфере финансового рынка&quot; {КонсультантПлюс}">
        <w:r>
          <w:rPr>
            <w:color w:val="0000FF"/>
          </w:rPr>
          <w:t>5</w:t>
        </w:r>
      </w:hyperlink>
      <w:r>
        <w:t xml:space="preserve"> Федерального закона от 13 июля 2015 года N 223-ФЗ "О саморегулируемых организациях в сфере финансового рынка", в соответствии с требованиями нормативно</w:t>
      </w:r>
      <w:r>
        <w:t xml:space="preserve">го </w:t>
      </w:r>
      <w:hyperlink r:id="rId8" w:tooltip="Указание Банка России от 05.08.2024 N 6816-У &quot;О перечне обязательных для разработки саморегулируемыми организациями в сфере финансового рынка, объединяющими страховые организации и иностранные страховые организации, страховых брокеров, базовых стандартов и тре">
        <w:r>
          <w:rPr>
            <w:color w:val="0000FF"/>
          </w:rPr>
          <w:t>акта</w:t>
        </w:r>
      </w:hyperlink>
      <w:r>
        <w:t xml:space="preserve"> Банка России, принятого на основании </w:t>
      </w:r>
      <w:hyperlink r:id="rId9" w:tooltip="Федеральный закон от 13.07.2015 N 223-ФЗ (ред. от 10.07.2023) &quot;О саморегулируемых организациях в сфере финансового рынка&quot; {КонсультантПлюс}">
        <w:r>
          <w:rPr>
            <w:color w:val="0000FF"/>
          </w:rPr>
          <w:t>части 2 статьи 5</w:t>
        </w:r>
      </w:hyperlink>
      <w:r>
        <w:t xml:space="preserve"> указанного федерального закона и устанавливающего перечень о</w:t>
      </w:r>
      <w:r>
        <w:t>бязательных для разработки саморегулируемыми организациями в сфере финансового рынка, объединяющими страховые организации и иностранные страховые организации, страховых брокеров, базовых стандартов и требованиях к их содержанию, а также перечень операций (</w:t>
      </w:r>
      <w:r>
        <w:t>содержание видов деятельности) страховых организаций, иностранных страховых организаций, страховых брокеров на финансовом рынке, подлежащих стандартизации.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Настоящий стандарт определяет основные принципы в области защиты прав и интересов получателей финанс</w:t>
      </w:r>
      <w:r>
        <w:t>овых услуг и устанавливает требования, которыми страховые организации и иностранные страховые организации должны руководствоваться в процессе осуществления страховой деятельности.</w:t>
      </w:r>
    </w:p>
    <w:p w:rsidR="000F33D1" w:rsidRDefault="000F33D1">
      <w:pPr>
        <w:pStyle w:val="ConsPlusNormal0"/>
        <w:ind w:firstLine="540"/>
        <w:jc w:val="both"/>
      </w:pPr>
    </w:p>
    <w:p w:rsidR="000F33D1" w:rsidRDefault="00AB78B8">
      <w:pPr>
        <w:pStyle w:val="ConsPlusTitle0"/>
        <w:jc w:val="center"/>
        <w:outlineLvl w:val="1"/>
      </w:pPr>
      <w:r>
        <w:t>1. Общие положения</w:t>
      </w:r>
    </w:p>
    <w:p w:rsidR="000F33D1" w:rsidRDefault="000F33D1">
      <w:pPr>
        <w:pStyle w:val="ConsPlusNormal0"/>
        <w:ind w:firstLine="540"/>
        <w:jc w:val="both"/>
      </w:pPr>
    </w:p>
    <w:p w:rsidR="000F33D1" w:rsidRDefault="00AB78B8">
      <w:pPr>
        <w:pStyle w:val="ConsPlusTitle0"/>
        <w:ind w:firstLine="540"/>
        <w:jc w:val="both"/>
        <w:outlineLvl w:val="2"/>
      </w:pPr>
      <w:r>
        <w:t>1.1. Предмет регулирования и сфера применения Стандарта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1.1.1. Стандарт принят в целях: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1) обеспечения соблюдения и защиты прав и законных интересов получателей финансовых услуг, оказываемых страховыми организациями и иностранными страховыми организациями;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2) предупреждения недобросовестных практик взаимодейст</w:t>
      </w:r>
      <w:r>
        <w:t>вия страховых организаций и иностранных страховых организаций с получателями финансовых услуг;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3) повышения информационной открытости страхового рынка в Российской Федерации, а также повышения уровня финансовой грамотности и информированности получателей ф</w:t>
      </w:r>
      <w:r>
        <w:t>инансовых услуг о деятельности страховых организаций и иностранных страховых организаций, о содержании финансовой услуги;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4) повышения качества финансовых услуг, оказываемых страховыми организациями и иностранными страховыми организациями.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lastRenderedPageBreak/>
        <w:t xml:space="preserve">1.1.2. Стандарт </w:t>
      </w:r>
      <w:r>
        <w:t>обязателен к применению всеми страховыми организациями, а также иностранными страховыми организациями в части деятельности, осуществляемой иностранными страховыми организациями на территории Российской Федерации через созданные ими филиалы, вне зависимости</w:t>
      </w:r>
      <w:r>
        <w:t xml:space="preserve"> от их членства в саморегулируемой организации, и действует в части, не противоречащей законодательству Российской Федерации и нормативным актам Банка России.</w:t>
      </w:r>
    </w:p>
    <w:p w:rsidR="000F33D1" w:rsidRDefault="00AB78B8">
      <w:pPr>
        <w:pStyle w:val="ConsPlusNormal0"/>
        <w:spacing w:before="240"/>
        <w:ind w:firstLine="540"/>
        <w:jc w:val="both"/>
      </w:pPr>
      <w:bookmarkStart w:id="0" w:name="P23"/>
      <w:bookmarkEnd w:id="0"/>
      <w:r>
        <w:t xml:space="preserve">1.1.3. В отношении страховщика, осуществляющего исключительно деятельность по перестрахованию, </w:t>
      </w:r>
      <w:hyperlink w:anchor="P49" w:tooltip="2.1.1. В офисах (филиалах, представительствах, иных обособленных подразделениях, осуществляющих взаимодействие с получателями страховых услуг) страховщиков, на официальных сайтах страховщиков, при помощи мобильного приложения (при наличии) страховщик обязан ра">
        <w:r>
          <w:rPr>
            <w:color w:val="0000FF"/>
          </w:rPr>
          <w:t>подпункты 2.1.1</w:t>
        </w:r>
      </w:hyperlink>
      <w:r>
        <w:t xml:space="preserve"> (в части обязанности размещения информации в офисах), </w:t>
      </w:r>
      <w:hyperlink w:anchor="P75" w:tooltip="2.1.3. Страховщик при осуществлении добровольного страхования, минимальные (стандартные) требования к условиям и порядку осуществления которого и (или) минимальные (стандартные) требования к объему и содержанию предоставляемой страховщиком информации о договор">
        <w:r>
          <w:rPr>
            <w:color w:val="0000FF"/>
          </w:rPr>
          <w:t>2.1.3 пункта 2.1</w:t>
        </w:r>
      </w:hyperlink>
      <w:r>
        <w:t xml:space="preserve">, </w:t>
      </w:r>
      <w:hyperlink w:anchor="P79" w:tooltip="2.2. Принципы предоставления информации получателям страховых услуг">
        <w:r>
          <w:rPr>
            <w:color w:val="0000FF"/>
          </w:rPr>
          <w:t>пункты 2.2</w:t>
        </w:r>
      </w:hyperlink>
      <w:r>
        <w:t xml:space="preserve">, </w:t>
      </w:r>
      <w:hyperlink w:anchor="P90" w:tooltip="2.3. Порядок предоставления страховщиком информации получателям страховых услуг">
        <w:r>
          <w:rPr>
            <w:color w:val="0000FF"/>
          </w:rPr>
          <w:t>2.3 раздела 2</w:t>
        </w:r>
      </w:hyperlink>
      <w:r>
        <w:t xml:space="preserve">, </w:t>
      </w:r>
      <w:hyperlink w:anchor="P131" w:tooltip="3.2. Правила взаимодействия страховщика с получателями страховых услуг при заключении, изменении, расторжении и прекращении договоров страхования">
        <w:r>
          <w:rPr>
            <w:color w:val="0000FF"/>
          </w:rPr>
          <w:t>пункты 3.2</w:t>
        </w:r>
      </w:hyperlink>
      <w:r>
        <w:t xml:space="preserve">, </w:t>
      </w:r>
      <w:hyperlink w:anchor="P156" w:tooltip="3.3. Правила взаимодействия страховщика с получателями страховых услуг при исполнении договора страхования">
        <w:r>
          <w:rPr>
            <w:color w:val="0000FF"/>
          </w:rPr>
          <w:t>3.3</w:t>
        </w:r>
      </w:hyperlink>
      <w:r>
        <w:t xml:space="preserve">, </w:t>
      </w:r>
      <w:hyperlink w:anchor="P173" w:tooltip="3.4. Минимальные стандарты обслуживания получателей страховых услуг, касающиеся доступности и материального обеспечения офисов страховщиков">
        <w:r>
          <w:rPr>
            <w:color w:val="0000FF"/>
          </w:rPr>
          <w:t>3.4</w:t>
        </w:r>
      </w:hyperlink>
      <w:r>
        <w:t xml:space="preserve">, </w:t>
      </w:r>
      <w:hyperlink w:anchor="P183" w:tooltip="3.5. Требования к работникам страховщика, осуществляющим непосредственное взаимодействие с получателями страховых услуг, а также порядку проверки соответствия данных работников требованиям">
        <w:r>
          <w:rPr>
            <w:color w:val="0000FF"/>
          </w:rPr>
          <w:t>3.5 раздела 3</w:t>
        </w:r>
      </w:hyperlink>
      <w:r>
        <w:t xml:space="preserve">, </w:t>
      </w:r>
      <w:hyperlink w:anchor="P196" w:tooltip="4. Рассмотрение обращений получателей страховых услуг.">
        <w:r>
          <w:rPr>
            <w:color w:val="0000FF"/>
          </w:rPr>
          <w:t>разделы 4</w:t>
        </w:r>
      </w:hyperlink>
      <w:r>
        <w:t xml:space="preserve"> и </w:t>
      </w:r>
      <w:hyperlink w:anchor="P220" w:tooltip="5. Условия и порядок применения стандарта в случае заключения третьим лицом, действующим по поручению страховщика от его имени и за его счет, договоров страхования">
        <w:r>
          <w:rPr>
            <w:color w:val="0000FF"/>
          </w:rPr>
          <w:t>5</w:t>
        </w:r>
      </w:hyperlink>
      <w:r>
        <w:t xml:space="preserve"> Стандарта не применяются.</w:t>
      </w:r>
    </w:p>
    <w:p w:rsidR="000F33D1" w:rsidRDefault="000F33D1">
      <w:pPr>
        <w:pStyle w:val="ConsPlusNormal0"/>
        <w:ind w:firstLine="540"/>
        <w:jc w:val="both"/>
      </w:pPr>
    </w:p>
    <w:p w:rsidR="000F33D1" w:rsidRDefault="00AB78B8">
      <w:pPr>
        <w:pStyle w:val="ConsPlusTitle0"/>
        <w:ind w:firstLine="540"/>
        <w:jc w:val="both"/>
        <w:outlineLvl w:val="2"/>
      </w:pPr>
      <w:r>
        <w:t>1.2. Основные понятия, используемые в Стандарте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Для целей Стандарта ис</w:t>
      </w:r>
      <w:r>
        <w:t>пользуются следующие основные понятия: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1) страховые услуги - финансовые услуги страховщиков по заключению, изменению, расторжению и исполнению договоров страхования;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2) получатель страховых услуг - физическое лицо, в том числе зарегистрированное в качестве</w:t>
      </w:r>
      <w:r>
        <w:t xml:space="preserve"> индивидуального предпринимателя, или юридическое лицо, обратившееся к страховщику с намерением заключить договор страхования (потенциальный получатель), а также страхователь, застрахованное лицо и (или) выгодоприобретатель по заключенному договору страхов</w:t>
      </w:r>
      <w:r>
        <w:t>ания;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3) официальный сайт - сайт страховщика в информационно-телекоммуникационной сети "Интернет", содержащий информацию о деятельности страховщика, указанный в Едином государственном реестре субъектов страхового дела.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Право на доменное имя официального са</w:t>
      </w:r>
      <w:r>
        <w:t>йта должно принадлежать страховщику и быть зарегистрировано в российской доменной зоне (".</w:t>
      </w:r>
      <w:proofErr w:type="spellStart"/>
      <w:r>
        <w:t>ru</w:t>
      </w:r>
      <w:proofErr w:type="spellEnd"/>
      <w:r>
        <w:t>", ".</w:t>
      </w:r>
      <w:proofErr w:type="spellStart"/>
      <w:r>
        <w:t>рф</w:t>
      </w:r>
      <w:proofErr w:type="spellEnd"/>
      <w:r>
        <w:t>" и ".</w:t>
      </w:r>
      <w:proofErr w:type="spellStart"/>
      <w:r>
        <w:t>su</w:t>
      </w:r>
      <w:proofErr w:type="spellEnd"/>
      <w:r>
        <w:t>"). Относительно прав на доменное имя допускаются следующие исключения: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- доменное имя может принадлежать иной организации, входящей в одну группу ли</w:t>
      </w:r>
      <w:r>
        <w:t>ц со страховщиком. При этом доменное имя не может принадлежать физическому лицу;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- страховщики, являющиеся дочерними обществами по отношению к иностранным инвесторам (основным организациям), могут использовать доменное имя, принадлежащее основной организац</w:t>
      </w:r>
      <w:r>
        <w:t>ии, в том числе доменное имя самой основной организации. При этом доменное имя основной организации может быть зарегистрировано в иной, чем российская, доменной зоне;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- филиал иностранной страховой организации может использовать доменное имя, принадлежащее</w:t>
      </w:r>
      <w:r>
        <w:t xml:space="preserve"> такой иностранной страховой организации, в том числе доменное имя самой иностранной страховой организации. При этом доменное имя иностранной страховой организации может быть зарегистрировано в иной, чем российская, доменной зоне;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4) личный кабинет получат</w:t>
      </w:r>
      <w:r>
        <w:t>еля страховых услуг - информационный ресурс, который размещен на официальном сайте страховщика, позволяющий получателю страховых услуг взаимодействовать со страховщиком;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lastRenderedPageBreak/>
        <w:t>5) мобильное приложение - программное обеспечение для мобильных и (или) портативных ус</w:t>
      </w:r>
      <w:r>
        <w:t>тройств, обеспечивающее информационно-технологическое взаимодействие получателя страховых услуг и страховщика;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 xml:space="preserve">6) офис - специально оборудованное помещение, в котором осуществляется заключение и (или) расторжение договора страхования, и (или) прием документов для рассмотрения вопроса о признании события страховым случаем, и (или) прием заявлений и других обращений </w:t>
      </w:r>
      <w:r>
        <w:t>получателей страховых услуг и иных лиц, обращающихся к страховщику;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7) обращение - направленное страховщику получателем страховых услуг в письменной форме на бумажном носителе или в виде электронного документа обращение, связанное с осуществлением страховщ</w:t>
      </w:r>
      <w:r>
        <w:t xml:space="preserve">иком деятельности, предусмотренной </w:t>
      </w:r>
      <w:hyperlink r:id="rId10" w:tooltip="Закон РФ от 27.11.1992 N 4015-1 (ред. от 28.12.2024) &quot;Об организации страхового дела в Российской Федерации&quot; (с изм. и доп., вступ. в силу с 01.03.2025) {КонсультантПлюс}">
        <w:r>
          <w:rPr>
            <w:color w:val="0000FF"/>
          </w:rPr>
          <w:t>Законом</w:t>
        </w:r>
      </w:hyperlink>
      <w:r>
        <w:t xml:space="preserve"> Российской Федерации от 27 ноября 1992 года N 4015-1 "Об организации страхового дела в Российской Федерации" (за исключением деятельности по обязательному медицинскому страхованию) &lt;1&gt;;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----------</w:t>
      </w:r>
      <w:r>
        <w:t>----------------------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&lt;1&gt; За исключением заявления о заключении договора страхования, заявления об осуществлении страховой выплаты, заявления об изменении условий договора страхования, заявления об отказе от договора страхования и уведомления о наступлени</w:t>
      </w:r>
      <w:r>
        <w:t>и страхового случая.</w:t>
      </w:r>
    </w:p>
    <w:p w:rsidR="000F33D1" w:rsidRDefault="000F33D1">
      <w:pPr>
        <w:pStyle w:val="ConsPlusNormal0"/>
        <w:ind w:firstLine="540"/>
        <w:jc w:val="both"/>
      </w:pPr>
    </w:p>
    <w:p w:rsidR="000F33D1" w:rsidRDefault="00AB78B8">
      <w:pPr>
        <w:pStyle w:val="ConsPlusNormal0"/>
        <w:ind w:firstLine="540"/>
        <w:jc w:val="both"/>
      </w:pPr>
      <w:r>
        <w:t xml:space="preserve">8) тестирование - тестирование физического лица, не являющегося квалифицированным инвестором, проведение которого страховщиком предусмотрено </w:t>
      </w:r>
      <w:hyperlink r:id="rId11" w:tooltip="Закон РФ от 27.11.1992 N 4015-1 (ред. от 28.12.2024) &quot;Об организации страхового дела в Российской Федерации&quot; (с изм. и доп., вступ. в силу с 01.03.2025) {КонсультантПлюс}">
        <w:r>
          <w:rPr>
            <w:color w:val="0000FF"/>
          </w:rPr>
          <w:t>пунктом 5 статьи 3</w:t>
        </w:r>
      </w:hyperlink>
      <w:r>
        <w:t xml:space="preserve"> Закона Российской Федерации от 27 нояб</w:t>
      </w:r>
      <w:r>
        <w:t>ря 1992 года N 4015-1 "Об организации страхового дела в Российской Федерации";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 xml:space="preserve">9) тестируемое лицо - физическое лицо, не являющееся квалифицированным инвестором, имеющее намерение заключить договор добровольного страхования жизни, указанный в </w:t>
      </w:r>
      <w:hyperlink r:id="rId12" w:tooltip="Закон РФ от 27.11.1992 N 4015-1 (ред. от 28.12.2024) &quot;Об организации страхового дела в Российской Федерации&quot; (с изм. и доп., вступ. в силу с 01.03.2025) {КонсультантПлюс}">
        <w:r>
          <w:rPr>
            <w:color w:val="0000FF"/>
          </w:rPr>
          <w:t>пункте 5 статьи 3</w:t>
        </w:r>
      </w:hyperlink>
      <w:r>
        <w:t xml:space="preserve"> Закона Российской Федерации от 27 ноября 1992 года N 4015-1 "Об организации страхового дела в Российской Федерации", в отношении которого проводится (проведено) тестирование.</w:t>
      </w:r>
    </w:p>
    <w:p w:rsidR="000F33D1" w:rsidRDefault="000F33D1">
      <w:pPr>
        <w:pStyle w:val="ConsPlusNormal0"/>
        <w:ind w:firstLine="540"/>
        <w:jc w:val="both"/>
      </w:pPr>
    </w:p>
    <w:p w:rsidR="000F33D1" w:rsidRDefault="00AB78B8">
      <w:pPr>
        <w:pStyle w:val="ConsPlusTitle0"/>
        <w:ind w:firstLine="540"/>
        <w:jc w:val="both"/>
        <w:outlineLvl w:val="1"/>
      </w:pPr>
      <w:bookmarkStart w:id="1" w:name="P44"/>
      <w:bookmarkEnd w:id="1"/>
      <w:r>
        <w:t>2. Правила предоставления информации по</w:t>
      </w:r>
      <w:r>
        <w:t>лучателям страховых услуг</w:t>
      </w:r>
    </w:p>
    <w:p w:rsidR="000F33D1" w:rsidRDefault="000F33D1">
      <w:pPr>
        <w:pStyle w:val="ConsPlusNormal0"/>
        <w:ind w:firstLine="540"/>
        <w:jc w:val="both"/>
      </w:pPr>
    </w:p>
    <w:p w:rsidR="000F33D1" w:rsidRDefault="00AB78B8">
      <w:pPr>
        <w:pStyle w:val="ConsPlusTitle0"/>
        <w:ind w:firstLine="540"/>
        <w:jc w:val="both"/>
        <w:outlineLvl w:val="2"/>
      </w:pPr>
      <w:bookmarkStart w:id="2" w:name="P46"/>
      <w:bookmarkEnd w:id="2"/>
      <w:r>
        <w:t>2.1. Минимальный объем информации, предоставляемой страховщиком</w:t>
      </w:r>
    </w:p>
    <w:p w:rsidR="000F33D1" w:rsidRDefault="000F33D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F33D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3D1" w:rsidRDefault="000F33D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3D1" w:rsidRDefault="000F33D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33D1" w:rsidRDefault="00AB78B8">
            <w:pPr>
              <w:pStyle w:val="ConsPlusNormal0"/>
              <w:jc w:val="both"/>
            </w:pPr>
            <w:r>
              <w:rPr>
                <w:color w:val="392C69"/>
              </w:rPr>
              <w:t>примечание.</w:t>
            </w:r>
          </w:p>
          <w:p w:rsidR="000F33D1" w:rsidRDefault="00AB78B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 xml:space="preserve">. 2.1.1 п. 2.1 разд. 2 (в части обязанности размещения информации в офисах) </w:t>
            </w:r>
            <w:hyperlink w:anchor="P23" w:tooltip="1.1.3. В отношении страховщика, осуществляющего исключительно деятельность по перестрахованию, подпункты 2.1.1 (в части обязанности размещения информации в офисах), 2.1.3 пункта 2.1, пункты 2.2, 2.3 раздела 2, пункты 3.2, 3.3, 3.4, 3.5 раздела 3, разделы 4 и 5">
              <w:r>
                <w:rPr>
                  <w:color w:val="0000FF"/>
                </w:rPr>
                <w:t>не применяется</w:t>
              </w:r>
            </w:hyperlink>
            <w:r>
              <w:rPr>
                <w:color w:val="392C69"/>
              </w:rPr>
              <w:t xml:space="preserve"> в отношении страховщика, осуществляющего исключительно деятельность по перестрахованию.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3D1" w:rsidRDefault="000F33D1">
            <w:pPr>
              <w:pStyle w:val="ConsPlusNormal0"/>
            </w:pPr>
          </w:p>
        </w:tc>
      </w:tr>
    </w:tbl>
    <w:p w:rsidR="000F33D1" w:rsidRDefault="00AB78B8">
      <w:pPr>
        <w:pStyle w:val="ConsPlusNormal0"/>
        <w:spacing w:before="300"/>
        <w:ind w:firstLine="540"/>
        <w:jc w:val="both"/>
      </w:pPr>
      <w:bookmarkStart w:id="3" w:name="P49"/>
      <w:bookmarkEnd w:id="3"/>
      <w:r>
        <w:t>2.1.1. В офисах (филиалах, представительствах, иных обособленных подразделениях, осуществляющих взаимодействие с получателями страховых услуг) страховщиков, на официальных сайтах страховщиков, при помощи мобильного приложения (при наличии) страховщик обяза</w:t>
      </w:r>
      <w:r>
        <w:t>н размещать следующую информацию: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 xml:space="preserve">1) о полном и сокращенном наименовании страховщика (при наличии), об используемом страховщиком знаке обслуживания (при наличии), о номере и дате выдачи лицензии на право </w:t>
      </w:r>
      <w:r>
        <w:lastRenderedPageBreak/>
        <w:t>осуществления страховой деятельности; о членстве в с</w:t>
      </w:r>
      <w:r>
        <w:t>аморегулируемой организации (включая информацию о дате приема в члены саморегулируемой организации), об исключении из саморегулируемой организации (включая информацию о дате исключения из саморегулируемой организации) и текст Стандарта;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2) об адресе (месте</w:t>
      </w:r>
      <w:r>
        <w:t xml:space="preserve"> нахождения) страховщика и его офисов (филиалов, представительств, иных обособленных подразделений, осуществляющих взаимодействие с получателями страховых услуг) с указанием их назначения и режима работы, о контактном телефоне, по которому осуществляется с</w:t>
      </w:r>
      <w:r>
        <w:t>вязь со страховщиком, об адресе официального сайта страховой организации (иностранной страховой организации);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3) для страховых организаций (за исключением иностранной страховой организации) о фамилиях, именах и отчествах (последнее - при наличии) членов со</w:t>
      </w:r>
      <w:r>
        <w:t>вета директоров (наблюдательного совета), о лицах, осуществляющих функции единоличного исполнительного органа (членах коллегиального исполнительного органа), о лицах, занимающих должность главного бухгалтера;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для иностранных страховых организаций: сведения</w:t>
      </w:r>
      <w:r>
        <w:t xml:space="preserve"> о лицах, осуществляющих в филиале иностранной страховой организации функции руководителя, заместителя руководителя (при наличии), лица, на которое возложена обязанность по ведению бухгалтерского учета;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4) о страховой группе, в состав которой входит страхо</w:t>
      </w:r>
      <w:r>
        <w:t>вщик (при наличии);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5) о перечне осуществляемых страховщиком видов страхования;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6) об органе, осуществляющем полномочия по контролю и надзору за страховой деятельностью страховщиков (с указанием ссылки на сайт или официальный адрес);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7) о способах и адреса</w:t>
      </w:r>
      <w:r>
        <w:t>х для направления обращений получателей страховых услуг страховщику, в органы, осуществляющие полномочия по контролю и надзору за деятельностью страховщиков, в саморегулируемую организацию, а также в орган досудебного рассмотрения споров (при наличии);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 xml:space="preserve">8) </w:t>
      </w:r>
      <w:r>
        <w:t>о способах защиты прав получателей страховых услуг, включая информацию о наличии возможности и способах досудебного урегулирования спора, в том числе о процедуре медиации (при ее наличии);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 xml:space="preserve">9) о дополнительных способах приема обращений получателей страховых услуг (при наличии), не предусмотренных </w:t>
      </w:r>
      <w:hyperlink r:id="rId13" w:tooltip="Закон РФ от 27.11.1992 N 4015-1 (ред. от 28.12.2024) &quot;Об организации страхового дела в Российской Федерации&quot; (с изм. и доп., вступ. в силу с 01.03.2025) {КонсультантПлюс}">
        <w:r>
          <w:rPr>
            <w:color w:val="0000FF"/>
          </w:rPr>
          <w:t>абзацем первым пункта 2 статьи 6.2</w:t>
        </w:r>
      </w:hyperlink>
      <w:r>
        <w:t xml:space="preserve"> Закона Российской Федерации от 27 ноября 1992 года N 4015-1 "Об организации с</w:t>
      </w:r>
      <w:r>
        <w:t>трахового дела в Российской Федерации";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10) иную информацию, размещение которой предусмотрено законодательством Российской Федерации, с учетом требований к месту ее размещения.</w:t>
      </w:r>
    </w:p>
    <w:p w:rsidR="000F33D1" w:rsidRDefault="00AB78B8">
      <w:pPr>
        <w:pStyle w:val="ConsPlusNormal0"/>
        <w:spacing w:before="240"/>
        <w:ind w:firstLine="540"/>
        <w:jc w:val="both"/>
      </w:pPr>
      <w:bookmarkStart w:id="4" w:name="P61"/>
      <w:bookmarkEnd w:id="4"/>
      <w:r>
        <w:t>2.1.2. Страховщик предоставляет получателю страховых услуг при заключении с ним</w:t>
      </w:r>
      <w:r>
        <w:t xml:space="preserve"> договора страхования следующую информацию: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 xml:space="preserve">1) об условиях, на которых может быть заключен договор страхования, включающих: объект </w:t>
      </w:r>
      <w:r>
        <w:lastRenderedPageBreak/>
        <w:t xml:space="preserve">страхования, страховые риски, размер страховой премии, страховой суммы и (или) порядок определения размера страховой премии, </w:t>
      </w:r>
      <w:r>
        <w:t>страховой суммы, а также порядок осуществления страховой выплаты (страхового возмещения), в том числе перечень документов, которые необходимо представить вместе с заявлением о наступлении события, имеющего признаки страхового случая;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2) об обстоятельствах,</w:t>
      </w:r>
      <w:r>
        <w:t xml:space="preserve"> влияющих на размер страховой премии, о способах и сроках (периодичности) уплаты страховой премии, последствиях неуплаты, уплаты не в полном размере или несвоевременной уплаты страховой премии (страховых взносов);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 xml:space="preserve">3) о применяемых страховщиком франшизах и </w:t>
      </w:r>
      <w:r>
        <w:t>исключениях из перечня страховых событий, а также о действиях получателя страховых услуг, совершение которых может повлечь отказ страховщика в страховой выплате или сокращение ее размера;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4) о наличии дополнительных условий для заключения договора страхова</w:t>
      </w:r>
      <w:r>
        <w:t>ния, в том числе о необходимости проведения обследования получателя страховых услуг при заключении договора страхования или осмотра имущества, подлежащего страхованию, а также о перечне документов и информации, необходимых для заключения договора страхован</w:t>
      </w:r>
      <w:r>
        <w:t>ия;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5) о размере (примерном расчете) страховой премии на основании представленного получателем страховых услуг заявления о заключении договора страхования с уведомлением получателя страховых услуг о возможном изменении размера страховой премии, страховой с</w:t>
      </w:r>
      <w:r>
        <w:t>уммы или иных условий страхования по результатам оценки страхового риска;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6) о сроке, в течение которого в соответствии с условиями договора страхования жизни, предусматривающего дожитие застрахованного лица до определенного возраста или срока либо наступл</w:t>
      </w:r>
      <w:r>
        <w:t>ение иного события, не может быть осуществлен возврат страхователю выкупной суммы по такому договору страхования (при наличии такого срока), а также о размерах выкупной суммы, подлежащей возврату в зависимости от срока действия такого договора и периода, в</w:t>
      </w:r>
      <w:r>
        <w:t xml:space="preserve"> котором он прекращен;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7) о наличии условия возврата страхователю уплаченной страховой премии в случае отказа страхователя от договора страхования в течение определенного срока со дня его заключения или о его отсутствии в соответствии с действующим законод</w:t>
      </w:r>
      <w:r>
        <w:t>ательством;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8) о сроках рассмотрения обращений получателей страховых услуг относительно страховой выплаты, а также о случаях продления таких сроков в связи с необходимостью получения информации государственных органов и органов местного самоуправления и (и</w:t>
      </w:r>
      <w:r>
        <w:t>ли) сторонних организаций, непосредственно связанной с возможностью принятия страховщиком решения о признании события страховым случаем или о размере страховой выплаты;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9) о принципах расчета ущерба, причиненного застрахованному имуществу в случае его повр</w:t>
      </w:r>
      <w:r>
        <w:t>еждения, а также о порядке расчета износа застрахованного имущества в случае наличия в договоре страхования условия осуществления страховой выплаты с учетом износа застрахованного имущества;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 xml:space="preserve">10) о порядке расчета налога, который будет удержан страховщиком </w:t>
      </w:r>
      <w:r>
        <w:t xml:space="preserve">при расчете страховой выплаты (выплаты выкупной суммы) и возврате страховой премии или ее части при досрочном </w:t>
      </w:r>
      <w:r>
        <w:lastRenderedPageBreak/>
        <w:t>прекращении договора страхования (для видов договоров страхования, к которым положениями налогового законодательства Российской Федерации установл</w:t>
      </w:r>
      <w:r>
        <w:t>ены соответствующие требования) в случаях, когда страховщик является налоговым агентом;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11) о праве получателя страховых услуг запросить информацию о размере вознаграждения, выплачиваемого страховому агенту или страховому брокеру.</w:t>
      </w:r>
    </w:p>
    <w:p w:rsidR="000F33D1" w:rsidRDefault="000F33D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F33D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3D1" w:rsidRDefault="000F33D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3D1" w:rsidRDefault="000F33D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33D1" w:rsidRDefault="00AB78B8">
            <w:pPr>
              <w:pStyle w:val="ConsPlusNormal0"/>
              <w:jc w:val="both"/>
            </w:pPr>
            <w:r>
              <w:rPr>
                <w:color w:val="392C69"/>
              </w:rPr>
              <w:t>приме</w:t>
            </w:r>
            <w:r>
              <w:rPr>
                <w:color w:val="392C69"/>
              </w:rPr>
              <w:t>чание.</w:t>
            </w:r>
          </w:p>
          <w:p w:rsidR="000F33D1" w:rsidRDefault="00AB78B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 xml:space="preserve">. 2.1.3 п. 2.1 разд. 2 </w:t>
            </w:r>
            <w:hyperlink w:anchor="P23" w:tooltip="1.1.3. В отношении страховщика, осуществляющего исключительно деятельность по перестрахованию, подпункты 2.1.1 (в части обязанности размещения информации в офисах), 2.1.3 пункта 2.1, пункты 2.2, 2.3 раздела 2, пункты 3.2, 3.3, 3.4, 3.5 раздела 3, разделы 4 и 5">
              <w:r>
                <w:rPr>
                  <w:color w:val="0000FF"/>
                </w:rPr>
                <w:t>не применяется</w:t>
              </w:r>
            </w:hyperlink>
            <w:r>
              <w:rPr>
                <w:color w:val="392C69"/>
              </w:rPr>
              <w:t xml:space="preserve"> в отношении страховщика, осуществляющего исключительно деятельность по перестрахованию.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3D1" w:rsidRDefault="000F33D1">
            <w:pPr>
              <w:pStyle w:val="ConsPlusNormal0"/>
            </w:pPr>
          </w:p>
        </w:tc>
      </w:tr>
    </w:tbl>
    <w:p w:rsidR="000F33D1" w:rsidRDefault="00AB78B8">
      <w:pPr>
        <w:pStyle w:val="ConsPlusNormal0"/>
        <w:spacing w:before="300"/>
        <w:ind w:firstLine="540"/>
        <w:jc w:val="both"/>
      </w:pPr>
      <w:bookmarkStart w:id="5" w:name="P75"/>
      <w:bookmarkEnd w:id="5"/>
      <w:r>
        <w:t>2.1.3. Страховщик при осуществлении добровольного страхования, минимальные (стандартные) требования к условиям и порядку осуществления которого и (или) минимальные (стандартные) требования к объему и содержанию предоставляемой страховщиком информации о дог</w:t>
      </w:r>
      <w:r>
        <w:t xml:space="preserve">оворе добровольного страхования установлены нормативными актами Банка России, дополнительно к информации, указанной в </w:t>
      </w:r>
      <w:hyperlink w:anchor="P61" w:tooltip="2.1.2. Страховщик предоставляет получателю страховых услуг при заключении с ним договора страхования следующую информацию:">
        <w:r>
          <w:rPr>
            <w:color w:val="0000FF"/>
          </w:rPr>
          <w:t>подпункте 2.1.2 пункта 2.1</w:t>
        </w:r>
      </w:hyperlink>
      <w:r>
        <w:t xml:space="preserve"> Стандарта, предоставляет получателю страховых услуг достоверную информацию о договоре страхования, в том числе о его условиях и рисках, связанных с его исполнением, в соответствии с требованиями указанных норматив</w:t>
      </w:r>
      <w:r>
        <w:t>ных актов Банка России.</w:t>
      </w:r>
    </w:p>
    <w:p w:rsidR="000F33D1" w:rsidRDefault="000F33D1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F33D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3D1" w:rsidRDefault="000F33D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3D1" w:rsidRDefault="000F33D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33D1" w:rsidRDefault="00AB78B8">
            <w:pPr>
              <w:pStyle w:val="ConsPlusNormal0"/>
              <w:jc w:val="both"/>
            </w:pPr>
            <w:r>
              <w:rPr>
                <w:color w:val="392C69"/>
              </w:rPr>
              <w:t>примечание.</w:t>
            </w:r>
          </w:p>
          <w:p w:rsidR="000F33D1" w:rsidRDefault="00AB78B8">
            <w:pPr>
              <w:pStyle w:val="ConsPlusNormal0"/>
              <w:jc w:val="both"/>
            </w:pPr>
            <w:r>
              <w:rPr>
                <w:color w:val="392C69"/>
              </w:rPr>
              <w:t xml:space="preserve">П. 2.2 разд. 2 </w:t>
            </w:r>
            <w:hyperlink w:anchor="P23" w:tooltip="1.1.3. В отношении страховщика, осуществляющего исключительно деятельность по перестрахованию, подпункты 2.1.1 (в части обязанности размещения информации в офисах), 2.1.3 пункта 2.1, пункты 2.2, 2.3 раздела 2, пункты 3.2, 3.3, 3.4, 3.5 раздела 3, разделы 4 и 5">
              <w:r>
                <w:rPr>
                  <w:color w:val="0000FF"/>
                </w:rPr>
                <w:t>не применяется</w:t>
              </w:r>
            </w:hyperlink>
            <w:r>
              <w:rPr>
                <w:color w:val="392C69"/>
              </w:rPr>
              <w:t xml:space="preserve"> в отношении страховщика, осуществляющего исключительно деятельность по перестрахованию.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3D1" w:rsidRDefault="000F33D1">
            <w:pPr>
              <w:pStyle w:val="ConsPlusNormal0"/>
            </w:pPr>
          </w:p>
        </w:tc>
      </w:tr>
    </w:tbl>
    <w:p w:rsidR="000F33D1" w:rsidRDefault="00AB78B8">
      <w:pPr>
        <w:pStyle w:val="ConsPlusTitle0"/>
        <w:spacing w:before="300"/>
        <w:ind w:firstLine="540"/>
        <w:jc w:val="both"/>
        <w:outlineLvl w:val="2"/>
      </w:pPr>
      <w:bookmarkStart w:id="6" w:name="P79"/>
      <w:bookmarkEnd w:id="6"/>
      <w:r>
        <w:t>2.2. Принципы предоставления информации получателям страховых услуг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Информация, подлежащая раскрытию страховщиком в соответствии со Стандартом и законодательством Российской Федерации, доводится до получателей страховых услуг в соответствии со следующими п</w:t>
      </w:r>
      <w:r>
        <w:t>ринципами: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1) недискриминационный характер доступа к информации на равных правах и в равном объеме для всех получателей страховых услуг;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2) предоставление получателям страховых услуг информации без затрат или совершения дополнительных действий, не предусмотренных законодательством Российской Федерации, со стороны получателей страховых услуг;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3) на русском языке, и дополнительно, по усмотрен</w:t>
      </w:r>
      <w:r>
        <w:t>ию страховщика, на государственных языках республик, входящих в состав Российской Федерации, и (или) родных языках народов Российской Федерации;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4) в доступной форме, обеспечивающей разъяснение специальных терминов (в случае их наличия). При этом не допуск</w:t>
      </w:r>
      <w:r>
        <w:t>ается искажение смысла информации, приводящее к двусмысленности или иным образом допускающее неоднозначное толкование свойств страховых услуг;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 xml:space="preserve">5) актуальности информации на дату предоставления в соответствии с обстоятельствами, </w:t>
      </w:r>
      <w:r>
        <w:lastRenderedPageBreak/>
        <w:t>заявленными получателем стра</w:t>
      </w:r>
      <w:r>
        <w:t>ховых услуг и влияющими на условия договора страхования;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6) в случае предоставления информации на бумажном носителе информация излагается с использованием удобочитаемых шрифтов и форматов.</w:t>
      </w:r>
    </w:p>
    <w:p w:rsidR="000F33D1" w:rsidRDefault="000F33D1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F33D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3D1" w:rsidRDefault="000F33D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3D1" w:rsidRDefault="000F33D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33D1" w:rsidRDefault="00AB78B8">
            <w:pPr>
              <w:pStyle w:val="ConsPlusNormal0"/>
              <w:jc w:val="both"/>
            </w:pPr>
            <w:r>
              <w:rPr>
                <w:color w:val="392C69"/>
              </w:rPr>
              <w:t>примечание.</w:t>
            </w:r>
          </w:p>
          <w:p w:rsidR="000F33D1" w:rsidRDefault="00AB78B8">
            <w:pPr>
              <w:pStyle w:val="ConsPlusNormal0"/>
              <w:jc w:val="both"/>
            </w:pPr>
            <w:r>
              <w:rPr>
                <w:color w:val="392C69"/>
              </w:rPr>
              <w:t xml:space="preserve">П. 2.3 разд. 2 </w:t>
            </w:r>
            <w:hyperlink w:anchor="P23" w:tooltip="1.1.3. В отношении страховщика, осуществляющего исключительно деятельность по перестрахованию, подпункты 2.1.1 (в части обязанности размещения информации в офисах), 2.1.3 пункта 2.1, пункты 2.2, 2.3 раздела 2, пункты 3.2, 3.3, 3.4, 3.5 раздела 3, разделы 4 и 5">
              <w:r>
                <w:rPr>
                  <w:color w:val="0000FF"/>
                </w:rPr>
                <w:t>не применяется</w:t>
              </w:r>
            </w:hyperlink>
            <w:r>
              <w:rPr>
                <w:color w:val="392C69"/>
              </w:rPr>
              <w:t xml:space="preserve"> в отношении страховщика, осуществляющего исключительно деятельность по перестрахованию.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3D1" w:rsidRDefault="000F33D1">
            <w:pPr>
              <w:pStyle w:val="ConsPlusNormal0"/>
            </w:pPr>
          </w:p>
        </w:tc>
      </w:tr>
    </w:tbl>
    <w:p w:rsidR="000F33D1" w:rsidRDefault="00AB78B8">
      <w:pPr>
        <w:pStyle w:val="ConsPlusTitle0"/>
        <w:spacing w:before="300"/>
        <w:ind w:firstLine="540"/>
        <w:jc w:val="both"/>
        <w:outlineLvl w:val="2"/>
      </w:pPr>
      <w:bookmarkStart w:id="7" w:name="P90"/>
      <w:bookmarkEnd w:id="7"/>
      <w:r>
        <w:t>2.3. Порядок предоставления страховщиком информации получателям страховых услуг</w:t>
      </w:r>
    </w:p>
    <w:p w:rsidR="000F33D1" w:rsidRDefault="00AB78B8">
      <w:pPr>
        <w:pStyle w:val="ConsPlusNormal0"/>
        <w:spacing w:before="240"/>
        <w:ind w:firstLine="540"/>
        <w:jc w:val="both"/>
      </w:pPr>
      <w:bookmarkStart w:id="8" w:name="P91"/>
      <w:bookmarkEnd w:id="8"/>
      <w:r>
        <w:t>2.3.1. Страховщик до заключения догов</w:t>
      </w:r>
      <w:r>
        <w:t xml:space="preserve">ора страхования обязан предоставить информацию в соответствии с </w:t>
      </w:r>
      <w:hyperlink w:anchor="P49" w:tooltip="2.1.1. В офисах (филиалах, представительствах, иных обособленных подразделениях, осуществляющих взаимодействие с получателями страховых услуг) страховщиков, на официальных сайтах страховщиков, при помощи мобильного приложения (при наличии) страховщик обязан ра">
        <w:r>
          <w:rPr>
            <w:color w:val="0000FF"/>
          </w:rPr>
          <w:t>подпунктом 2.1.1 пункта 2.1</w:t>
        </w:r>
      </w:hyperlink>
      <w:r>
        <w:t xml:space="preserve"> Стандарта любому обратившемуся за ней лицу без исключений.</w:t>
      </w:r>
    </w:p>
    <w:p w:rsidR="000F33D1" w:rsidRDefault="00AB78B8">
      <w:pPr>
        <w:pStyle w:val="ConsPlusNormal0"/>
        <w:spacing w:before="240"/>
        <w:ind w:firstLine="540"/>
        <w:jc w:val="both"/>
      </w:pPr>
      <w:bookmarkStart w:id="9" w:name="P92"/>
      <w:bookmarkEnd w:id="9"/>
      <w:r>
        <w:t xml:space="preserve">2.3.2. Информация, указанная в </w:t>
      </w:r>
      <w:hyperlink w:anchor="P61" w:tooltip="2.1.2. Страховщик предоставляет получателю страховых услуг при заключении с ним договора страхования следующую информацию:">
        <w:r>
          <w:rPr>
            <w:color w:val="0000FF"/>
          </w:rPr>
          <w:t>подпунктах 2.1.2</w:t>
        </w:r>
      </w:hyperlink>
      <w:r>
        <w:t xml:space="preserve"> и </w:t>
      </w:r>
      <w:hyperlink w:anchor="P75" w:tooltip="2.1.3. Страховщик при осуществлении добровольного страхования, минимальные (стандартные) требования к условиям и порядку осуществления которого и (или) минимальные (стандартные) требования к объему и содержанию предоставляемой страховщиком информации о договор">
        <w:r>
          <w:rPr>
            <w:color w:val="0000FF"/>
          </w:rPr>
          <w:t>2.1.3 пункта 2.1</w:t>
        </w:r>
      </w:hyperlink>
      <w:r>
        <w:t xml:space="preserve"> Стандарта, предоставляется получ</w:t>
      </w:r>
      <w:r>
        <w:t>ателю страховых услуг для ознакомления при заключении с ним договора страхования (при обращении с намерением заключить договор страхования).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 xml:space="preserve">2.3.3. Информация, указанная в </w:t>
      </w:r>
      <w:hyperlink w:anchor="P46" w:tooltip="2.1. Минимальный объем информации, предоставляемой страховщиком">
        <w:r>
          <w:rPr>
            <w:color w:val="0000FF"/>
          </w:rPr>
          <w:t>пункте 2.1</w:t>
        </w:r>
      </w:hyperlink>
      <w:r>
        <w:t xml:space="preserve"> Стандарта, доводится до получателя страховых услуг в устной, бумажной или электронной форме, в том числе посредством информационно-телекоммуникационной сети "Интернет".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При этом размещение указанной информации на официальном сайте стр</w:t>
      </w:r>
      <w:r>
        <w:t>аховщика не исключает предоставление получателю страховых услуг указанной информации по его запросу в удобной для него форме при личном взаимодействии с представителем страховщика или третьим лицом, действующим от имени страховщика.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2.3.4. При предоставлен</w:t>
      </w:r>
      <w:r>
        <w:t>ии информации должны учитываться индивидуальные особенности получателя страховых услуг, в том числе наличие нарушений зрения, слуха и (или) речи, если страховщик был уведомлен о таких особенностях.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2.3.5. Страховщик по запросу страхователя, направленному с</w:t>
      </w:r>
      <w:r>
        <w:t>пособом, предусмотренным договором, а в случае его отсутствия способом, предусмотренным законом, предоставляет ему копии договора страхования (страхового полиса) и иных документов, являющихся неотъемлемой частью договора страхования (правил страхования, пр</w:t>
      </w:r>
      <w:r>
        <w:t>ограмм, планов, дополнительных условий страхования и других документов в соответствии с условиями, указанными в договоре страхования), за исключением информации, не подлежащей разглашению (персональные данные других застрахованных лиц, данные об уплаченных</w:t>
      </w:r>
      <w:r>
        <w:t xml:space="preserve"> премиях по коллективным договорам страхования, условия страхования других категорий застрахованных лиц и пр.).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Страховщик обязан предоставить страхователю копии указанных документов по действующим договорам страхования бесплатно один раз.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2.3.6. По требов</w:t>
      </w:r>
      <w:r>
        <w:t xml:space="preserve">анию получателя страховых услуг страховщик бесплатно консультирует и разъясняет положения, содержащиеся в информации, предоставляемой при заключении договора </w:t>
      </w:r>
      <w:r>
        <w:lastRenderedPageBreak/>
        <w:t xml:space="preserve">страхования, указанной в </w:t>
      </w:r>
      <w:hyperlink w:anchor="P61" w:tooltip="2.1.2. Страховщик предоставляет получателю страховых услуг при заключении с ним договора страхования следующую информацию:">
        <w:r>
          <w:rPr>
            <w:color w:val="0000FF"/>
          </w:rPr>
          <w:t>подпунктах 2.1.2</w:t>
        </w:r>
      </w:hyperlink>
      <w:r>
        <w:t xml:space="preserve"> и </w:t>
      </w:r>
      <w:hyperlink w:anchor="P75" w:tooltip="2.1.3. Страховщик при осуществлении добровольного страхования, минимальные (стандартные) требования к условиям и порядку осуществления которого и (или) минимальные (стандартные) требования к объему и содержанию предоставляемой страховщиком информации о договор">
        <w:r>
          <w:rPr>
            <w:color w:val="0000FF"/>
          </w:rPr>
          <w:t>2.1.3 пункта 2.1</w:t>
        </w:r>
      </w:hyperlink>
      <w:r>
        <w:t xml:space="preserve"> Стандарта.</w:t>
      </w:r>
    </w:p>
    <w:p w:rsidR="000F33D1" w:rsidRDefault="000F33D1">
      <w:pPr>
        <w:pStyle w:val="ConsPlusNormal0"/>
        <w:ind w:firstLine="540"/>
        <w:jc w:val="both"/>
      </w:pPr>
    </w:p>
    <w:p w:rsidR="000F33D1" w:rsidRDefault="00AB78B8">
      <w:pPr>
        <w:pStyle w:val="ConsPlusTitle0"/>
        <w:ind w:firstLine="540"/>
        <w:jc w:val="both"/>
        <w:outlineLvl w:val="2"/>
      </w:pPr>
      <w:r>
        <w:t>2.4. Особенности предоставления информации на официальном сайте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2.4.1. Страховщик размещает</w:t>
      </w:r>
      <w:r>
        <w:t xml:space="preserve"> на официальном сайте информацию, указанную в </w:t>
      </w:r>
      <w:hyperlink w:anchor="P49" w:tooltip="2.1.1. В офисах (филиалах, представительствах, иных обособленных подразделениях, осуществляющих взаимодействие с получателями страховых услуг) страховщиков, на официальных сайтах страховщиков, при помощи мобильного приложения (при наличии) страховщик обязан ра">
        <w:r>
          <w:rPr>
            <w:color w:val="0000FF"/>
          </w:rPr>
          <w:t>подпункте 2.1.1 пункта 2.1</w:t>
        </w:r>
      </w:hyperlink>
      <w:r>
        <w:t xml:space="preserve"> Стандарта.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Официальный сайт должен содержать раздел, описывающий его структуру, позволяющий в доступной форме определить расположение каждой страни</w:t>
      </w:r>
      <w:r>
        <w:t>цы официального сайта в этой структуре, и учитывать возможность работы с ним лицами с нарушениями зрения.</w:t>
      </w:r>
    </w:p>
    <w:p w:rsidR="000F33D1" w:rsidRDefault="00AB78B8">
      <w:pPr>
        <w:pStyle w:val="ConsPlusNormal0"/>
        <w:spacing w:before="240"/>
        <w:ind w:firstLine="540"/>
        <w:jc w:val="both"/>
      </w:pPr>
      <w:bookmarkStart w:id="10" w:name="P103"/>
      <w:bookmarkEnd w:id="10"/>
      <w:r>
        <w:t xml:space="preserve">2.4.2. Страховщик доводит до получателя страховых услуг информацию, указанную в </w:t>
      </w:r>
      <w:hyperlink w:anchor="P49" w:tooltip="2.1.1. В офисах (филиалах, представительствах, иных обособленных подразделениях, осуществляющих взаимодействие с получателями страховых услуг) страховщиков, на официальных сайтах страховщиков, при помощи мобильного приложения (при наличии) страховщик обязан ра">
        <w:r>
          <w:rPr>
            <w:color w:val="0000FF"/>
          </w:rPr>
          <w:t>подпункте 2.1.1 пункта 2.1</w:t>
        </w:r>
      </w:hyperlink>
      <w:r>
        <w:t xml:space="preserve"> Стандар</w:t>
      </w:r>
      <w:r>
        <w:t xml:space="preserve">та, и имеет право доводить до получателя страховых услуг информацию, указанную в </w:t>
      </w:r>
      <w:hyperlink w:anchor="P61" w:tooltip="2.1.2. Страховщик предоставляет получателю страховых услуг при заключении с ним договора страхования следующую информацию:">
        <w:r>
          <w:rPr>
            <w:color w:val="0000FF"/>
          </w:rPr>
          <w:t>подпунктах 2.1.2</w:t>
        </w:r>
      </w:hyperlink>
      <w:r>
        <w:t xml:space="preserve"> и </w:t>
      </w:r>
      <w:hyperlink w:anchor="P75" w:tooltip="2.1.3. Страховщик при осуществлении добровольного страхования, минимальные (стандартные) требования к условиям и порядку осуществления которого и (или) минимальные (стандартные) требования к объему и содержанию предоставляемой страховщиком информации о договор">
        <w:r>
          <w:rPr>
            <w:color w:val="0000FF"/>
          </w:rPr>
          <w:t>2.1.3 пункта 2.1</w:t>
        </w:r>
      </w:hyperlink>
      <w:r>
        <w:t xml:space="preserve"> Стандарта, посредством размещения на официальном сайте и в личном кабинете (при наличии), при условии соблюдения требований законодательства о защите персональных данных и наличия у получателя страховых ус</w:t>
      </w:r>
      <w:r>
        <w:t>луг возможности ознакомления с информацией до заключения договора страхования.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2.4.3. Стартовая ("главная") страница официального сайта должна содержать ссылку на раздел или разделы, содержащие правила страхования. На официальном сайте страховщика должны б</w:t>
      </w:r>
      <w:r>
        <w:t>ыть размещены правила страхования в действующей редакции, а также правила страхования в ранее действовавших редакциях в случае наличия заключенных на их основе действующих договоров страхования.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При этом страховщик указывает дату начала действия размещаемы</w:t>
      </w:r>
      <w:r>
        <w:t>х редакций правил страхования, а в случае прекращения действия правил страхования - также дату прекращения действия.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2.4.4. Информация, размещенная на официальном сайте страховщика: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 xml:space="preserve">должна быть круглосуточно и бесплатно доступна получателю страховых услуг </w:t>
      </w:r>
      <w:r>
        <w:t>для ознакомления и использования;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должна быть доступна получателю страховых услуг с использованием бесплатного или широко распространенного программного обеспечения;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не должна быть зашифрована или защищена от доступа средствами, не позволяющими осуществить</w:t>
      </w:r>
      <w:r>
        <w:t xml:space="preserve"> ознакомление получателя страховых услуг с ее содержанием, без использования программного обеспечения или технических средств иных, чем прикладное общедоступное бесплатное программное обеспечение для просмотра веб-страниц в информационно-телекоммуникационн</w:t>
      </w:r>
      <w:r>
        <w:t>ой сети "Интернет" (веб-обозреватель).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 xml:space="preserve">Доступ к информации, размещенной на официальном сайте (за исключением информации, размещенной в личном кабинете получателя страховых услуг), не может быть обусловлен требованием регистрации получателя страховых услуг </w:t>
      </w:r>
      <w:r>
        <w:t>или предоставления им персональных данных.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 xml:space="preserve">На официальном сайте страховщика рекомендуется предусмотреть справочный раздел для </w:t>
      </w:r>
      <w:r>
        <w:lastRenderedPageBreak/>
        <w:t>получателей страховых услуг, содержащий ответы на типовые, наиболее часто встречающиеся вопросы, упрощенную информацию по страховы</w:t>
      </w:r>
      <w:r>
        <w:t>м услугам и разъяснения основных терминов, а также раздел, в котором собрана вся информация для получателей страховых услуг с ограниченными возможностями здоровья и/или пожилого возраста о доступных для них страховых услугах (при их наличии).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2.4.5. Информ</w:t>
      </w:r>
      <w:r>
        <w:t>ация об адресах для направления обращений и способах приема обращений получателей страховых услуг размещается страховщиком на официальном сайте страховщика путем предоставления получателю страховых услуг возможности ее получения через последовательный пере</w:t>
      </w:r>
      <w:r>
        <w:t>ход по гиперссылкам, начиная с главной страницы официального сайта страховщика. Количество таких переходов должно быть не более трех.</w:t>
      </w:r>
    </w:p>
    <w:p w:rsidR="000F33D1" w:rsidRDefault="000F33D1">
      <w:pPr>
        <w:pStyle w:val="ConsPlusNormal0"/>
        <w:ind w:firstLine="540"/>
        <w:jc w:val="both"/>
      </w:pPr>
    </w:p>
    <w:p w:rsidR="000F33D1" w:rsidRDefault="00AB78B8">
      <w:pPr>
        <w:pStyle w:val="ConsPlusTitle0"/>
        <w:ind w:firstLine="540"/>
        <w:jc w:val="both"/>
        <w:outlineLvl w:val="2"/>
      </w:pPr>
      <w:r>
        <w:t>2.5. Принципы и особенности предоставления информации рекламного характера о деятельности страховщика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2.5.1. Основными пр</w:t>
      </w:r>
      <w:r>
        <w:t>инципами предоставления информации рекламного характера о деятельности страховщика являются законность, добросовестность, достоверность и полнота сообщаемых сведений.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2.5.2. Информация рекламного характера не должна содержать каких-либо текстовых, звуковых</w:t>
      </w:r>
      <w:r>
        <w:t xml:space="preserve"> или визуальных обращений или заявлений, которые прямо или косвенно, посредством замалчивания, двусмысленности или преувеличения, могут ввести получателя страховых услуг в заблуждение, в частности, в отношении условий страховых услуг, которые могут повлият</w:t>
      </w:r>
      <w:r>
        <w:t>ь на выбор получателя страховых услуг.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2.5.3. Реклама услуг страховщиков не должна: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 xml:space="preserve">1) при страховании жизни содержать гарантии или обещания в будущем эффективности деятельности (доходности вложений) в части, обеспечивающей формирование дополнительного инвестиционного дохода, в том числе основанные на реальных показателях в прошлом, если </w:t>
      </w:r>
      <w:r>
        <w:t>такая эффективность деятельности (доходность вложений) не может быть определена на момент заключения соответствующего договора;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2) умалчивать о наличии иных условий оказания услуг, влияющих на размер страховой премии (страховых взносов), если в рекламе соо</w:t>
      </w:r>
      <w:r>
        <w:t>бщается хотя бы об одном из таких условий.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2.5.4. Страховщик-рекламодатель не вправе использовать фирменное наименование и (или) знак обслуживания иного страховщика без его согласия в качестве ключевых слов при размещении контекстной рекламы в информационн</w:t>
      </w:r>
      <w:r>
        <w:t>о-телекоммуникационной сети "Интернет", а также наименования, сходного до степени смешения с наименованием иной организации.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2.5.5. Страховщик-рекламодатель в целях недопущения предоставления получателю страховых услуг недостоверной информации не должен пр</w:t>
      </w:r>
      <w:r>
        <w:t>именять маскировку официального сайта (</w:t>
      </w:r>
      <w:proofErr w:type="spellStart"/>
      <w:r>
        <w:t>клоакинг</w:t>
      </w:r>
      <w:proofErr w:type="spellEnd"/>
      <w:r>
        <w:t>) под официальный сайт другого страховщика, обнародованный ранее.</w:t>
      </w:r>
    </w:p>
    <w:p w:rsidR="000F33D1" w:rsidRDefault="000F33D1">
      <w:pPr>
        <w:pStyle w:val="ConsPlusNormal0"/>
        <w:ind w:firstLine="540"/>
        <w:jc w:val="both"/>
      </w:pPr>
    </w:p>
    <w:p w:rsidR="000F33D1" w:rsidRDefault="00AB78B8">
      <w:pPr>
        <w:pStyle w:val="ConsPlusTitle0"/>
        <w:ind w:firstLine="540"/>
        <w:jc w:val="both"/>
        <w:outlineLvl w:val="1"/>
      </w:pPr>
      <w:bookmarkStart w:id="11" w:name="P123"/>
      <w:bookmarkEnd w:id="11"/>
      <w:r>
        <w:t>3. Правила взаимодействия страховщика с получателями страховых услуг</w:t>
      </w:r>
    </w:p>
    <w:p w:rsidR="000F33D1" w:rsidRDefault="000F33D1">
      <w:pPr>
        <w:pStyle w:val="ConsPlusNormal0"/>
        <w:ind w:firstLine="540"/>
        <w:jc w:val="both"/>
      </w:pPr>
    </w:p>
    <w:p w:rsidR="000F33D1" w:rsidRDefault="00AB78B8">
      <w:pPr>
        <w:pStyle w:val="ConsPlusTitle0"/>
        <w:ind w:firstLine="540"/>
        <w:jc w:val="both"/>
        <w:outlineLvl w:val="2"/>
      </w:pPr>
      <w:r>
        <w:t>3.1. Способы взаимодействия страховщика с получателями страховых услуг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lastRenderedPageBreak/>
        <w:t>3</w:t>
      </w:r>
      <w:r>
        <w:t>.1.1. Для предоставления информации получателю страховых услуг страховщик обязан использовать согласованные с получателем страховых услуг при заключении договора страхования способы взаимодействия.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3.1.2. Страховщик обязан обеспечить возможность взаимодейс</w:t>
      </w:r>
      <w:r>
        <w:t>твия с получателем страховых услуг способами, установленными законом, договором страхования, а также посредством телефонной и почтовой связи.</w:t>
      </w:r>
    </w:p>
    <w:p w:rsidR="000F33D1" w:rsidRDefault="000F33D1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F33D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3D1" w:rsidRDefault="000F33D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3D1" w:rsidRDefault="000F33D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33D1" w:rsidRDefault="00AB78B8">
            <w:pPr>
              <w:pStyle w:val="ConsPlusNormal0"/>
              <w:jc w:val="both"/>
            </w:pPr>
            <w:r>
              <w:rPr>
                <w:color w:val="392C69"/>
              </w:rPr>
              <w:t>примечание.</w:t>
            </w:r>
          </w:p>
          <w:p w:rsidR="000F33D1" w:rsidRDefault="00AB78B8">
            <w:pPr>
              <w:pStyle w:val="ConsPlusNormal0"/>
              <w:jc w:val="both"/>
            </w:pPr>
            <w:r>
              <w:rPr>
                <w:color w:val="392C69"/>
              </w:rPr>
              <w:t xml:space="preserve">П. 3.2 разд. 3 </w:t>
            </w:r>
            <w:hyperlink w:anchor="P23" w:tooltip="1.1.3. В отношении страховщика, осуществляющего исключительно деятельность по перестрахованию, подпункты 2.1.1 (в части обязанности размещения информации в офисах), 2.1.3 пункта 2.1, пункты 2.2, 2.3 раздела 2, пункты 3.2, 3.3, 3.4, 3.5 раздела 3, разделы 4 и 5">
              <w:r>
                <w:rPr>
                  <w:color w:val="0000FF"/>
                </w:rPr>
                <w:t>не применяется</w:t>
              </w:r>
            </w:hyperlink>
            <w:r>
              <w:rPr>
                <w:color w:val="392C69"/>
              </w:rPr>
              <w:t xml:space="preserve"> в отношении стра</w:t>
            </w:r>
            <w:r>
              <w:rPr>
                <w:color w:val="392C69"/>
              </w:rPr>
              <w:t>ховщика, осуществляющего исключительно деятельность по перестрахованию.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3D1" w:rsidRDefault="000F33D1">
            <w:pPr>
              <w:pStyle w:val="ConsPlusNormal0"/>
            </w:pPr>
          </w:p>
        </w:tc>
      </w:tr>
    </w:tbl>
    <w:p w:rsidR="000F33D1" w:rsidRDefault="00AB78B8">
      <w:pPr>
        <w:pStyle w:val="ConsPlusTitle0"/>
        <w:spacing w:before="300"/>
        <w:ind w:firstLine="540"/>
        <w:jc w:val="both"/>
        <w:outlineLvl w:val="2"/>
      </w:pPr>
      <w:bookmarkStart w:id="12" w:name="P131"/>
      <w:bookmarkEnd w:id="12"/>
      <w:r>
        <w:t>3.2. Правила взаимодействия страховщика с получателями страховых услуг при заключении, изменении, расторжении и прекращении договоров страхования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 xml:space="preserve">3.2.1. Получатель страховых услуг должен быть проинформирован о способах и порядке подачи страховщику письменного или устного заявления о заключении договора страхования или об ином порядке заключения договора страхования с соблюдением </w:t>
      </w:r>
      <w:hyperlink w:anchor="P44" w:tooltip="2. Правила предоставления информации получателям страховых услуг">
        <w:r>
          <w:rPr>
            <w:color w:val="0000FF"/>
          </w:rPr>
          <w:t>раздела 2</w:t>
        </w:r>
      </w:hyperlink>
      <w:r>
        <w:t xml:space="preserve"> Стандарта, а также о необходимости ознакомления с правилами страхования и договором страхования.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3.2.2. Страховщикам запрещается ставить заключение договора страхования п</w:t>
      </w:r>
      <w:r>
        <w:t>о одному виду страхования в зависимость от наличия (заключения) договора по другому виду страхования, а также от наличия (заключения) договоров оказания иных видов финансовых услуг, за исключением договоров комбинированного страхования.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Не является нарушен</w:t>
      </w:r>
      <w:r>
        <w:t>ием предложение страховых продуктов, которые предполагают наличие у получателя страховых услуг других договоров страхования или договоров оказания финансовых услуг (например, страхования рисков заемщиков кредита при наличии кредитного договора).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3.2.3. Зап</w:t>
      </w:r>
      <w:r>
        <w:t>рещается дискриминация получателей страховых услуг по полу, расе, национальности, языку, происхождению, имущественному и должностному положению, месту жительства, отношению к религии, убеждениям, принадлежности к общественным объединениям, а также любым др</w:t>
      </w:r>
      <w:r>
        <w:t>угим обстоятельствам при заключении договора страхования. Не является дискриминацией определение условий конкретного договора страхования с учетом степени риска.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3.2.4. В случае заключения договоров страхования жизни с участием страхователя в инвестиционно</w:t>
      </w:r>
      <w:r>
        <w:t xml:space="preserve">м доходе страховщика, по условиям которого размер инвестиционного дохода поставлен в зависимость от наступления одного или нескольких обстоятельств, указанных в </w:t>
      </w:r>
      <w:hyperlink r:id="rId14" w:tooltip="Федеральный закон от 22.04.1996 N 39-ФЗ (ред. от 28.12.2024) &quot;О рынке ценных бумаг&quot; (с изм. и доп., вступ. в силу с 01.03.2025) {КонсультантПлюс}">
        <w:r>
          <w:rPr>
            <w:color w:val="0000FF"/>
          </w:rPr>
          <w:t>абзаце втором подпункта 23 пункта 1 статьи 2</w:t>
        </w:r>
      </w:hyperlink>
      <w:r>
        <w:t xml:space="preserve"> Федерального закона от 22 апреля 1996 г</w:t>
      </w:r>
      <w:r>
        <w:t>ода N 39-ФЗ "О рынке ценных бумаг", в целях получения подтверждения от получателя страховых услуг того факта, что ему понятны условия договора страхования жизни (включая ограничения, связанные с досрочным отказом от договора страхования), страховщик осущес</w:t>
      </w:r>
      <w:r>
        <w:t>твляет взаимодействие с получателем страховых услуг посредством телефонной связи или иным способом, указанным в договоре страхования, в течение срока возможного отказа страхователя от договора страхования с возвратом страховой премии. Страховщик обязан хра</w:t>
      </w:r>
      <w:r>
        <w:t>нить сведения, подтверждающие осуществление указанного взаимодействия с получателем страховых услуг, не менее одного года со дня заключения договора страхования.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lastRenderedPageBreak/>
        <w:t>3.2.5. В случае расторжения договора страхования или отказа страхователя от договора страхован</w:t>
      </w:r>
      <w:r>
        <w:t>ия страховщик обязан принять заявление страхователя о возврате уплаченной страховой премии (части страховой премии) и (или), если это предусмотрено условиями договора и (или) правил страхования, выкупной суммы (далее - заявление).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Страховщик обязан обеспеч</w:t>
      </w:r>
      <w:r>
        <w:t>ить прием заявления в офисе, в котором был заключен договор страхования, в ином указанном страховщиком офисе, посредством почтовой связи, через личный кабинет (при наличии), а также, если это предусмотрено условиями страхования, через третье лицо, действую</w:t>
      </w:r>
      <w:r>
        <w:t>щее по поручению страховщика при заключении договора страхования от его имени и за его счет, в случае если это предусмотрено договором страховщика с указанным третьим лицом.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Страховщик обязан обеспечить возврат страхователю уплаченной страховой премии (час</w:t>
      </w:r>
      <w:r>
        <w:t>ти страховой премии) и (или) выкупной суммы при расторжении договора страхования путем безналичного перечисления денежных средств на банковский счет страхователя или наличными денежными средствами в офисе, в котором был заключен расторгаемый договор страхо</w:t>
      </w:r>
      <w:r>
        <w:t>вания и уплачена страховая премия (часть страховой премии), при наличии кассы в соответствующем офисе на момент расторжения договора страхования, или в ином указанном страховщиком офисе.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3.2.6. По запросу получателя страховых услуг страховщик один раз по о</w:t>
      </w:r>
      <w:r>
        <w:t>дному договору страхования бесплатно обязан предоставить ему заверенный страховщиком расчет суммы страховой премии (части страховой премии), выкупной суммы, подлежащих возврату в связи с расторжением или досрочным прекращением договора страхования.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К указанному расчету по запросу получателя страховых услуг прилагаются письменные или даются устные пояснения со ссылками на нормы права и (или) условия договора страхования и правил страхования, на основании которых произведен расчет.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Расчет выкупной сумм</w:t>
      </w:r>
      <w:r>
        <w:t>ы, подлежащей возврату в связи с расторжением или досрочным прекращением договора страхования жизни, который производится актуарными методами, предоставляется в виде таблицы выкупных сумм.</w:t>
      </w:r>
    </w:p>
    <w:p w:rsidR="000F33D1" w:rsidRDefault="00AB78B8">
      <w:pPr>
        <w:pStyle w:val="ConsPlusNormal0"/>
        <w:spacing w:before="240"/>
        <w:ind w:firstLine="540"/>
        <w:jc w:val="both"/>
      </w:pPr>
      <w:bookmarkStart w:id="13" w:name="P143"/>
      <w:bookmarkEnd w:id="13"/>
      <w:r>
        <w:t>3.2.7. Страховщик при заключении договора страхования обязан предоставить получателю страховых услуг правила, программы, планы, дополнительные условия страхования, если они являются неотъемлемой частью договора страхования. В случае, если договор страхован</w:t>
      </w:r>
      <w:r>
        <w:t>ия заключался с использованием личного кабинета, указанные документы предоставляются посредством личного кабинета.</w:t>
      </w:r>
    </w:p>
    <w:p w:rsidR="000F33D1" w:rsidRDefault="00AB78B8">
      <w:pPr>
        <w:pStyle w:val="ConsPlusNormal0"/>
        <w:spacing w:before="240"/>
        <w:ind w:firstLine="540"/>
        <w:jc w:val="both"/>
      </w:pPr>
      <w:bookmarkStart w:id="14" w:name="P144"/>
      <w:bookmarkEnd w:id="14"/>
      <w:r>
        <w:t>3.2.8. Если договор страхования имущества заключается без проверки наличия имущественного интереса в сохранении застрахованного имущества у п</w:t>
      </w:r>
      <w:r>
        <w:t>олучателя страховых услуг, то страховщик информирует страхователя о предусмотренных законодательством возможных последствиях отсутствия имущественного интереса в сохранении застрахованного имущества у страхователя или выгодоприобретателя.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3.2.9. Осуществле</w:t>
      </w:r>
      <w:r>
        <w:t xml:space="preserve">ние действий, указанных в </w:t>
      </w:r>
      <w:hyperlink w:anchor="P92" w:tooltip="2.3.2. Информация, указанная в подпунктах 2.1.2 и 2.1.3 пункта 2.1 Стандарта, предоставляется получателю страховых услуг для ознакомления при заключении с ним договора страхования (при обращении с намерением заключить договор страхования).">
        <w:r>
          <w:rPr>
            <w:color w:val="0000FF"/>
          </w:rPr>
          <w:t>пунктах 2.3.2</w:t>
        </w:r>
      </w:hyperlink>
      <w:r>
        <w:t xml:space="preserve">, </w:t>
      </w:r>
      <w:hyperlink w:anchor="P143" w:tooltip="3.2.7. Страховщик при заключении договора страхования обязан предоставить получателю страховых услуг правила, программы, планы, дополнительные условия страхования, если они являются неотъемлемой частью договора страхования. В случае, если договор страхования з">
        <w:r>
          <w:rPr>
            <w:color w:val="0000FF"/>
          </w:rPr>
          <w:t>3.2.7</w:t>
        </w:r>
      </w:hyperlink>
      <w:r>
        <w:t xml:space="preserve"> и </w:t>
      </w:r>
      <w:hyperlink w:anchor="P144" w:tooltip="3.2.8. Если договор страхования имущества заключается без проверки наличия имущественного интереса в сохранении застрахованного имущества у получателя страховых услуг, то страховщик информирует страхователя о предусмотренных законодательством возможных последс">
        <w:r>
          <w:rPr>
            <w:color w:val="0000FF"/>
          </w:rPr>
          <w:t>3.2.8</w:t>
        </w:r>
      </w:hyperlink>
      <w:r>
        <w:t xml:space="preserve"> Стандарта, должно фиксироваться любым из следующих способов: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1) подписью получателя страховых услуг;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lastRenderedPageBreak/>
        <w:t>2) проставл</w:t>
      </w:r>
      <w:r>
        <w:t>ением получателем страховых услуг специальных отметок (подтверждений) в электронной форме на официальном сайте или в личном кабинете;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3) аудио- и (или) видеозаписью, осуществляемой страховщиком с согласия получателя страховых услуг в офисе или ином месте с</w:t>
      </w:r>
      <w:r>
        <w:t>овершения действий, связанных с осуществлением страховой деятельности;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4) иным способом в соответствии с законом или договором с получателем страховых услуг.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 xml:space="preserve">Срок хранения информации, подтверждающей факты фиксации, должен составлять не менее трех лет (для </w:t>
      </w:r>
      <w:r>
        <w:t>аудио- и видеозаписей - не менее одного года) с даты заключения договора страхования.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 xml:space="preserve">3.2.10. Факт ознакомления потенциального получателя страховых услуг с информацией, предоставляемой путем размещения на официальном сайте в порядке, предусмотренном </w:t>
      </w:r>
      <w:hyperlink w:anchor="P91" w:tooltip="2.3.1. Страховщик до заключения договора страхования обязан предоставить информацию в соответствии с подпунктом 2.1.1 пункта 2.1 Стандарта любому обратившемуся за ней лицу без исключений.">
        <w:r>
          <w:rPr>
            <w:color w:val="0000FF"/>
          </w:rPr>
          <w:t>пунктами 2.3.1</w:t>
        </w:r>
      </w:hyperlink>
      <w:r>
        <w:t xml:space="preserve"> и </w:t>
      </w:r>
      <w:hyperlink w:anchor="P103" w:tooltip="2.4.2. Страховщик доводит до получателя страховых услуг информацию, указанную в подпункте 2.1.1 пункта 2.1 Стандарта, и имеет право доводить до получателя страховых услуг информацию, указанную в подпунктах 2.1.2 и 2.1.3 пункта 2.1 Стандарта, посредством размещ">
        <w:r>
          <w:rPr>
            <w:color w:val="0000FF"/>
          </w:rPr>
          <w:t>2.4.2</w:t>
        </w:r>
      </w:hyperlink>
      <w:r>
        <w:t>, не требует фиксации.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3.2.11. Страховщик должен исключить препятствия к осуществлению получателем страховых услуг в местах, предназначенных для их обслуживания (заключения договоров страхования, приема документов о признании события страхо</w:t>
      </w:r>
      <w:r>
        <w:t>вым случаем), аудиозаписи, видео- или фотосъемки процесса взаимодействия страховщика с получателем страховых услуг и документов, связанных с оказанием страховых услуг непосредственно получателю страховых услуг, если он уведомил работника страховщика о соот</w:t>
      </w:r>
      <w:r>
        <w:t>ветствующем намерении до начала осуществления записи и (или) съемки.</w:t>
      </w:r>
    </w:p>
    <w:p w:rsidR="000F33D1" w:rsidRDefault="000F33D1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F33D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3D1" w:rsidRDefault="000F33D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3D1" w:rsidRDefault="000F33D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33D1" w:rsidRDefault="00AB78B8">
            <w:pPr>
              <w:pStyle w:val="ConsPlusNormal0"/>
              <w:jc w:val="both"/>
            </w:pPr>
            <w:r>
              <w:rPr>
                <w:color w:val="392C69"/>
              </w:rPr>
              <w:t>примечание.</w:t>
            </w:r>
          </w:p>
          <w:p w:rsidR="000F33D1" w:rsidRDefault="00AB78B8">
            <w:pPr>
              <w:pStyle w:val="ConsPlusNormal0"/>
              <w:jc w:val="both"/>
            </w:pPr>
            <w:r>
              <w:rPr>
                <w:color w:val="392C69"/>
              </w:rPr>
              <w:t xml:space="preserve">П. 3.3 разд. 3 </w:t>
            </w:r>
            <w:hyperlink w:anchor="P23" w:tooltip="1.1.3. В отношении страховщика, осуществляющего исключительно деятельность по перестрахованию, подпункты 2.1.1 (в части обязанности размещения информации в офисах), 2.1.3 пункта 2.1, пункты 2.2, 2.3 раздела 2, пункты 3.2, 3.3, 3.4, 3.5 раздела 3, разделы 4 и 5">
              <w:r>
                <w:rPr>
                  <w:color w:val="0000FF"/>
                </w:rPr>
                <w:t>не применяется</w:t>
              </w:r>
            </w:hyperlink>
            <w:r>
              <w:rPr>
                <w:color w:val="392C69"/>
              </w:rPr>
              <w:t xml:space="preserve"> в отношении страховщика, осуществляющего исключительно деятельность по перестрахованию.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3D1" w:rsidRDefault="000F33D1">
            <w:pPr>
              <w:pStyle w:val="ConsPlusNormal0"/>
            </w:pPr>
          </w:p>
        </w:tc>
      </w:tr>
    </w:tbl>
    <w:p w:rsidR="000F33D1" w:rsidRDefault="00AB78B8">
      <w:pPr>
        <w:pStyle w:val="ConsPlusTitle0"/>
        <w:spacing w:before="300"/>
        <w:ind w:firstLine="540"/>
        <w:jc w:val="both"/>
        <w:outlineLvl w:val="2"/>
      </w:pPr>
      <w:bookmarkStart w:id="15" w:name="P156"/>
      <w:bookmarkEnd w:id="15"/>
      <w:r>
        <w:t>3.3. Правила взаимодействия страховщика с получателями страховых услуг при исполнении договора страхования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3.3.1. Страховщик при заключении договора страхования информирует получателя страховых услуг об адресах мест приема документов при наступлении событ</w:t>
      </w:r>
      <w:r>
        <w:t>ий, имеющих признаки страхового случая, в том числе о возможности приема таких документов в электронной форме, если такая возможность предусмотрена условиями договора или правил страхования, а также своевременно информирует получателей страховых услуг об и</w:t>
      </w:r>
      <w:r>
        <w:t>зменениях таких адресов на официальном сайте, а также непосредственно получателя страховых услуг при его обращении. В случае невозможности информирования получателя страховых услуг до наступления события, имеющего признаки страхового случая, об адресах при</w:t>
      </w:r>
      <w:r>
        <w:t>ема документов при наступлении таких событий, страховщик обеспечивает своевременное получение указанных сведений посредством телефонной связи, по электронной почте, а также иным способом, в случае указания его в договоре страхования, при обращении получате</w:t>
      </w:r>
      <w:r>
        <w:t>ля страховых услуг.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3.3.2. После того, как страховщику стало известно о наступлении события, имеющего признаки страхового случая, по запросу получателя страховых услуг он должен быть проинформирован: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lastRenderedPageBreak/>
        <w:t xml:space="preserve">1) обо всех предусмотренных договором и (или) правилами </w:t>
      </w:r>
      <w:r>
        <w:t>страхования необходимых действиях, которые получатель страховых услуг должен предпринять, и обо всех документах, представление которых обязательно для рассмотрения вопроса о признании события страховым случаем и определения размера страховой выплаты, а так</w:t>
      </w:r>
      <w:r>
        <w:t>же о сроках проведения указанных действий и представления документов;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2) о предусмотренных договором и (или) правилами страхования форме и способах осуществления страховой выплаты и порядке их изменения, направленных на обеспечение прав получателя страховы</w:t>
      </w:r>
      <w:r>
        <w:t>х услуг на получение страховой выплаты удобным для него способом из числа указанных в договоре страхования.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 xml:space="preserve">Информирование осуществляется в порядке, предусмотренном договором и (или) правилами страхования, с соблюдением требований </w:t>
      </w:r>
      <w:hyperlink w:anchor="P44" w:tooltip="2. Правила предоставления информации получателям страховых услуг">
        <w:r>
          <w:rPr>
            <w:color w:val="0000FF"/>
          </w:rPr>
          <w:t>раздела 2</w:t>
        </w:r>
      </w:hyperlink>
      <w:r>
        <w:t xml:space="preserve"> Стандарта.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3.3.3. По устному или письменному запросу получателя страховых услуг, в том числе полученному в электронной форме, в срок, не превышающий тридцати дней с момента по</w:t>
      </w:r>
      <w:r>
        <w:t xml:space="preserve">лучения такого запроса, при условии возможности идентификации получателя страховых услуг в соответствии с требованиями Федерального </w:t>
      </w:r>
      <w:hyperlink r:id="rId15" w:tooltip="Федеральный закон от 27.07.2006 N 152-ФЗ (ред. от 08.08.2024) &quot;О персональных данных&quot; {КонсультантПлюс}">
        <w:r>
          <w:rPr>
            <w:color w:val="0000FF"/>
          </w:rPr>
          <w:t>закона</w:t>
        </w:r>
      </w:hyperlink>
      <w:r>
        <w:t xml:space="preserve"> от 27 июня 2006 года N 152-ФЗ "О персональных данных", страховщик после принятия решения о страховой выплате предоставляет информацию о расчете суммы страховой выплаты</w:t>
      </w:r>
      <w:r>
        <w:t>, которая должна включать: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1) страховую сумму (ее часть) по личному страхованию, за исключением медицинского страхования, подлежащую выплате (либо зачету в части оплаты взносов при освобождении от уплаты взносов в результате вреда жизни и здоровью по страх</w:t>
      </w:r>
      <w:r>
        <w:t xml:space="preserve">ованию жизни) или окончательную сумму страхового возмещения, подлежащую выплате, по имущественному страхованию и (или) указание на компенсацию ущерба в натуральной форме, с перечнем имущества, передаваемого получателю страховых услуг в качестве страхового </w:t>
      </w:r>
      <w:r>
        <w:t>возмещения, ремонтных (восстановительных) работ, иных действий по страховому возмещению в натуральной форме;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2) порядок расчета страховой выплаты;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3) исчерпывающий перечень норм права и (или) условий договора страхования и правил страхования, обстоятельств</w:t>
      </w:r>
      <w:r>
        <w:t xml:space="preserve"> и документов, на основании которых произведен расчет.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В случае наличия в договоре и (или) правилах страхования условия осуществления выплаты с учетом износа застрахованного имущества страховщик предоставляет получателю страховых услуг по его письменному запросу, в том числе полученному в электронной форме, пи</w:t>
      </w:r>
      <w:r>
        <w:t>сьменный расчет суммы страховой выплаты с указанием сведений о примененном порядке расчета износа застрахованного имущества.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3.3.4. По письменному запросу получателя страховых услуг страховщик в срок, не превышающий тридцати дней, обязан предоставить ему в</w:t>
      </w:r>
      <w:r>
        <w:t xml:space="preserve"> письменном виде исчерпывающую информацию и документы (в том числе копии документов и (или) выписки из них), на основании которых страховщиком было принято решение о страховой выплате (за исключением документов, которые свидетельствуют о возможных противоп</w:t>
      </w:r>
      <w:r>
        <w:t>равных действиях получателя страховых услуг, направленных на получение страховой выплаты), бесплатно один раз по каждому страховому случаю. Указанная информация и документы предоставляются в том объеме, в каком это не противоречит действующему законодатель</w:t>
      </w:r>
      <w:r>
        <w:t>ству.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lastRenderedPageBreak/>
        <w:t>3.3.5. В случае отсутствия правовых оснований для осуществления страховой выплаты (далее - решение об отказе) страховщик в течение трех рабочих дней после принятия решения об отказе информирует получателя страховых услуг в письменном виде об основани</w:t>
      </w:r>
      <w:r>
        <w:t>ях принятия такого решения со ссылками на нормы права и (или) условия договора страхования и правил страхования, на основании которых принято решение об отказе, если правила страхования и (или) условия страхования не содержат единого срока урегулирования т</w:t>
      </w:r>
      <w:r>
        <w:t>ребования о страховой выплате. Указанная информация предоставляется в том объеме, в каком это не противоречит действующему законодательству.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Страховщик по письменному запросу получателя страховых услуг в срок, не превышающий тридцати дней, предоставляет до</w:t>
      </w:r>
      <w:r>
        <w:t>кументы (в том числе копии документов и (или) выписки из них), обосновывающие решение об отказе, бесплатно один раз по одному событию, за исключением документов, которые свидетельствуют о возможных противоправных действиях получателя страховых услуг, напра</w:t>
      </w:r>
      <w:r>
        <w:t>вленных на получение страховой выплаты.</w:t>
      </w:r>
    </w:p>
    <w:p w:rsidR="000F33D1" w:rsidRDefault="000F33D1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F33D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3D1" w:rsidRDefault="000F33D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3D1" w:rsidRDefault="000F33D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33D1" w:rsidRDefault="00AB78B8">
            <w:pPr>
              <w:pStyle w:val="ConsPlusNormal0"/>
              <w:jc w:val="both"/>
            </w:pPr>
            <w:r>
              <w:rPr>
                <w:color w:val="392C69"/>
              </w:rPr>
              <w:t>примечание.</w:t>
            </w:r>
          </w:p>
          <w:p w:rsidR="000F33D1" w:rsidRDefault="00AB78B8">
            <w:pPr>
              <w:pStyle w:val="ConsPlusNormal0"/>
              <w:jc w:val="both"/>
            </w:pPr>
            <w:r>
              <w:rPr>
                <w:color w:val="392C69"/>
              </w:rPr>
              <w:t xml:space="preserve">П. 3.4 разд. 3 </w:t>
            </w:r>
            <w:hyperlink w:anchor="P23" w:tooltip="1.1.3. В отношении страховщика, осуществляющего исключительно деятельность по перестрахованию, подпункты 2.1.1 (в части обязанности размещения информации в офисах), 2.1.3 пункта 2.1, пункты 2.2, 2.3 раздела 2, пункты 3.2, 3.3, 3.4, 3.5 раздела 3, разделы 4 и 5">
              <w:r>
                <w:rPr>
                  <w:color w:val="0000FF"/>
                </w:rPr>
                <w:t>не применяется</w:t>
              </w:r>
            </w:hyperlink>
            <w:r>
              <w:rPr>
                <w:color w:val="392C69"/>
              </w:rPr>
              <w:t xml:space="preserve"> в отношении страховщика, осуществляющего исключительно деятельность по перестрахованию.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3D1" w:rsidRDefault="000F33D1">
            <w:pPr>
              <w:pStyle w:val="ConsPlusNormal0"/>
            </w:pPr>
          </w:p>
        </w:tc>
      </w:tr>
    </w:tbl>
    <w:p w:rsidR="000F33D1" w:rsidRDefault="00AB78B8">
      <w:pPr>
        <w:pStyle w:val="ConsPlusTitle0"/>
        <w:spacing w:before="300"/>
        <w:ind w:firstLine="540"/>
        <w:jc w:val="both"/>
        <w:outlineLvl w:val="2"/>
      </w:pPr>
      <w:bookmarkStart w:id="16" w:name="P173"/>
      <w:bookmarkEnd w:id="16"/>
      <w:r>
        <w:t>3.4. Минимальные стандарты обслуживания получателей страховых услуг, касающиеся доступности и материального обеспечения офисов страховщиков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3.4.1. Страховщик обязан обеспечить соответствие офиса установленным санитарным и техническим правилам и нормам, в т</w:t>
      </w:r>
      <w:r>
        <w:t>ом числе обеспечить наличие освещения, поддержание допустимой температуры воздуха, а также оборудование офиса инвентарем и мебелью, расходными материалами, необходимыми для взаимодействия с получателями страховых услуг, в том числе для заключения договоров</w:t>
      </w:r>
      <w:r>
        <w:t xml:space="preserve"> страхования, приема заявлений и других обращений от получателей страховых услуг.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 xml:space="preserve">3.4.2. Страховщик при приеме заявлений и заключении договоров страхования с получателями страховых услуг, за исключением случаев заключения договоров страхования посредством </w:t>
      </w:r>
      <w:r>
        <w:t>информационно-телекоммуникационной сети "Интернет", обязан обеспечить соблюдение минимальных условий обслуживания получателей страховых услуг, в том числе: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1) в офисе страховщика, в котором осуществляется заключение договоров страхования, должна размещатьс</w:t>
      </w:r>
      <w:r>
        <w:t xml:space="preserve">я информация, указанная в </w:t>
      </w:r>
      <w:hyperlink w:anchor="P49" w:tooltip="2.1.1. В офисах (филиалах, представительствах, иных обособленных подразделениях, осуществляющих взаимодействие с получателями страховых услуг) страховщиков, на официальных сайтах страховщиков, при помощи мобильного приложения (при наличии) страховщик обязан ра">
        <w:r>
          <w:rPr>
            <w:color w:val="0000FF"/>
          </w:rPr>
          <w:t>подпункте 2.1.1 пункта 2.1</w:t>
        </w:r>
      </w:hyperlink>
      <w:r>
        <w:t xml:space="preserve"> Стандарта;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2) работники страховщика, непосредственно взаимодействующие с получателями страховых услуг, должны обладать доступными для обозрения получателям страховых у</w:t>
      </w:r>
      <w:r>
        <w:t>слуг средствами визуальной идентификации, содержащими фамилию, имя и должность работника;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3) в офисе страховщика должна быть обеспечена возможность предоставления услуг в соответствии с назначением офиса и полномочиями его работников;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4) в офисе страховщик</w:t>
      </w:r>
      <w:r>
        <w:t xml:space="preserve">а рекомендуется обеспечить возможность обслуживания получателей страховых услуг с ограниченными возможностями здоровья с учетом требований законодательства о социальной защите инвалидов, включая допуск </w:t>
      </w:r>
      <w:proofErr w:type="spellStart"/>
      <w:r>
        <w:t>сурдопереводчика</w:t>
      </w:r>
      <w:proofErr w:type="spellEnd"/>
      <w:r>
        <w:t xml:space="preserve"> и </w:t>
      </w:r>
      <w:proofErr w:type="spellStart"/>
      <w:r>
        <w:t>тифлосурдопереводчика</w:t>
      </w:r>
      <w:proofErr w:type="spellEnd"/>
      <w:r>
        <w:t xml:space="preserve">, </w:t>
      </w:r>
      <w:r>
        <w:lastRenderedPageBreak/>
        <w:t xml:space="preserve">возможность </w:t>
      </w:r>
      <w:r>
        <w:t xml:space="preserve">увеличения и (или) звукового воспроизведения текста договора страхования и иных документов, подписываемых получателем страховых услуг, возможность печати документов, содержащих информацию, указанную в </w:t>
      </w:r>
      <w:hyperlink w:anchor="P46" w:tooltip="2.1. Минимальный объем информации, предоставляемой страховщиком">
        <w:r>
          <w:rPr>
            <w:color w:val="0000FF"/>
          </w:rPr>
          <w:t>пункте 2.1</w:t>
        </w:r>
      </w:hyperlink>
      <w:r>
        <w:t xml:space="preserve"> Стандарта, с использованием увеличенного размера шрифта, оказание иной помощи в преодолении барьеров, препятствующих получению лицами с ограниченными возможностями здоровья информации о страховых услугах н</w:t>
      </w:r>
      <w:r>
        <w:t>аравне с другими лицами.</w:t>
      </w:r>
    </w:p>
    <w:p w:rsidR="000F33D1" w:rsidRDefault="000F33D1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F33D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3D1" w:rsidRDefault="000F33D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3D1" w:rsidRDefault="000F33D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33D1" w:rsidRDefault="00AB78B8">
            <w:pPr>
              <w:pStyle w:val="ConsPlusNormal0"/>
              <w:jc w:val="both"/>
            </w:pPr>
            <w:r>
              <w:rPr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0F33D1" w:rsidRDefault="00AB78B8">
            <w:pPr>
              <w:pStyle w:val="ConsPlusNormal0"/>
              <w:jc w:val="both"/>
            </w:pPr>
            <w:r>
              <w:rPr>
                <w:color w:val="392C69"/>
              </w:rPr>
              <w:t xml:space="preserve">П. 3.5 разд. 3 </w:t>
            </w:r>
            <w:hyperlink w:anchor="P23" w:tooltip="1.1.3. В отношении страховщика, осуществляющего исключительно деятельность по перестрахованию, подпункты 2.1.1 (в части обязанности размещения информации в офисах), 2.1.3 пункта 2.1, пункты 2.2, 2.3 раздела 2, пункты 3.2, 3.3, 3.4, 3.5 раздела 3, разделы 4 и 5">
              <w:r>
                <w:rPr>
                  <w:color w:val="0000FF"/>
                </w:rPr>
                <w:t>не применяется</w:t>
              </w:r>
            </w:hyperlink>
            <w:r>
              <w:rPr>
                <w:color w:val="392C69"/>
              </w:rPr>
              <w:t xml:space="preserve"> в отношении страховщика, осуществляющего исключительно деятельность по перестрахованию.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3D1" w:rsidRDefault="000F33D1">
            <w:pPr>
              <w:pStyle w:val="ConsPlusNormal0"/>
            </w:pPr>
          </w:p>
        </w:tc>
      </w:tr>
    </w:tbl>
    <w:p w:rsidR="000F33D1" w:rsidRDefault="00AB78B8">
      <w:pPr>
        <w:pStyle w:val="ConsPlusTitle0"/>
        <w:spacing w:before="300"/>
        <w:ind w:firstLine="540"/>
        <w:jc w:val="both"/>
        <w:outlineLvl w:val="2"/>
      </w:pPr>
      <w:bookmarkStart w:id="17" w:name="P183"/>
      <w:bookmarkEnd w:id="17"/>
      <w:r>
        <w:t>3.5. Требования к работникам страховщика, осуществляющим непосредственное взаимодействие с получателями страховых усл</w:t>
      </w:r>
      <w:r>
        <w:t>уг, а также порядку проверки соответствия данных работников требованиям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3.5.1. Работники страховщика, осуществляющие непосредственное взаимодействие с получателями страховых услуг, обязаны владеть информацией, необходимой для выполнения должностных обязанн</w:t>
      </w:r>
      <w:r>
        <w:t xml:space="preserve">остей, предусмотренных трудовым договором и внутренними документами страховщика и информацией, определенной в </w:t>
      </w:r>
      <w:hyperlink w:anchor="P46" w:tooltip="2.1. Минимальный объем информации, предоставляемой страховщиком">
        <w:r>
          <w:rPr>
            <w:color w:val="0000FF"/>
          </w:rPr>
          <w:t>пункте 2.1</w:t>
        </w:r>
      </w:hyperlink>
      <w:r>
        <w:t xml:space="preserve"> Стандарта, а также уметь в доступной фор</w:t>
      </w:r>
      <w:r>
        <w:t>ме предоставить получателю страховых услуг эту информацию.</w:t>
      </w:r>
    </w:p>
    <w:p w:rsidR="000F33D1" w:rsidRDefault="00AB78B8">
      <w:pPr>
        <w:pStyle w:val="ConsPlusNormal0"/>
        <w:spacing w:before="240"/>
        <w:ind w:firstLine="540"/>
        <w:jc w:val="both"/>
      </w:pPr>
      <w:bookmarkStart w:id="18" w:name="P185"/>
      <w:bookmarkEnd w:id="18"/>
      <w:r>
        <w:t xml:space="preserve">3.5.2. Страховщик обязан проводить обучение работников, осуществляющих непосредственное взаимодействие с получателями страховых услуг, с целью получения, изучения и обновления информации, указанной в </w:t>
      </w:r>
      <w:hyperlink w:anchor="P46" w:tooltip="2.1. Минимальный объем информации, предоставляемой страховщиком">
        <w:r>
          <w:rPr>
            <w:color w:val="0000FF"/>
          </w:rPr>
          <w:t>пункте 2.1</w:t>
        </w:r>
      </w:hyperlink>
      <w:r>
        <w:t xml:space="preserve"> Стандарта, и предпринимать иные меры, способствующие обеспечению высокого уровня профессионализма работников, осуществляющих непосредственное взаимодействие с получателями страховых услуг.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 xml:space="preserve">3.5.3. Обучение, </w:t>
      </w:r>
      <w:r>
        <w:t xml:space="preserve">предусмотренное </w:t>
      </w:r>
      <w:hyperlink w:anchor="P185" w:tooltip="3.5.2. Страховщик обязан проводить обучение работников, осуществляющих непосредственное взаимодействие с получателями страховых услуг, с целью получения, изучения и обновления информации, указанной в пункте 2.1 Стандарта, и предпринимать иные меры, способствую">
        <w:r>
          <w:rPr>
            <w:color w:val="0000FF"/>
          </w:rPr>
          <w:t>подпунктом 3.5.2 пункта 3.5</w:t>
        </w:r>
      </w:hyperlink>
      <w:r>
        <w:t xml:space="preserve"> Стандарта, проводится в соответствии с внутренним документом страховщика, разработанным с учетом Стандарта и предусматривающим: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1) порядок определения перечня должностей работ</w:t>
      </w:r>
      <w:r>
        <w:t>ников, осуществляющих непосредственное взаимодействие с получателями страховых услуг;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2) порядок проведения обучения работников, осуществляющих непосредственное взаимодействие с получателями страховых услуг;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3) требования к периодичности прохождения соотве</w:t>
      </w:r>
      <w:r>
        <w:t>тствующих обучающих мероприятий работниками, осуществляющими непосредственное взаимодействие с получателями страховых услуг;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4) порядок проведения проверок квалификации работников, осуществляющих непосредственное взаимодействие с получателями страховых усл</w:t>
      </w:r>
      <w:r>
        <w:t>уг, обеспечивающих возможность оценки качества такой работы;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5) способ фиксации результатов обучения работников, осуществляющих непосредственное взаимодействие с получателями страховых услуг.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lastRenderedPageBreak/>
        <w:t>3.5.4. Работники страховщика, осуществляющие непосредственное вз</w:t>
      </w:r>
      <w:r>
        <w:t xml:space="preserve">аимодействие с получателями страховых услуг, допускаются к работе с получателями страховых услуг только после прохождения обучения, предусмотренного </w:t>
      </w:r>
      <w:hyperlink w:anchor="P185" w:tooltip="3.5.2. Страховщик обязан проводить обучение работников, осуществляющих непосредственное взаимодействие с получателями страховых услуг, с целью получения, изучения и обновления информации, указанной в пункте 2.1 Стандарта, и предпринимать иные меры, способствую">
        <w:r>
          <w:rPr>
            <w:color w:val="0000FF"/>
          </w:rPr>
          <w:t>подпунктом 3.5.2 пункта 3.5</w:t>
        </w:r>
      </w:hyperlink>
      <w:r>
        <w:t xml:space="preserve"> Стандарта. Работники, не прошедшие обучени</w:t>
      </w:r>
      <w:r>
        <w:t>е, допускаются к работе с получателями страховых услуг только совместно с работником, прошедшим обучение, и под его контролем, на условиях, определенных внутренним документом страховщика.</w:t>
      </w:r>
    </w:p>
    <w:p w:rsidR="000F33D1" w:rsidRDefault="000F33D1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F33D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3D1" w:rsidRDefault="000F33D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3D1" w:rsidRDefault="000F33D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33D1" w:rsidRDefault="00AB78B8">
            <w:pPr>
              <w:pStyle w:val="ConsPlusNormal0"/>
              <w:jc w:val="both"/>
            </w:pPr>
            <w:r>
              <w:rPr>
                <w:color w:val="392C69"/>
              </w:rPr>
              <w:t>примечание.</w:t>
            </w:r>
          </w:p>
          <w:p w:rsidR="000F33D1" w:rsidRDefault="00AB78B8">
            <w:pPr>
              <w:pStyle w:val="ConsPlusNormal0"/>
              <w:jc w:val="both"/>
            </w:pPr>
            <w:r>
              <w:rPr>
                <w:color w:val="392C69"/>
              </w:rPr>
              <w:t>Р</w:t>
            </w:r>
            <w:r>
              <w:rPr>
                <w:color w:val="392C69"/>
              </w:rPr>
              <w:t xml:space="preserve">азд. 4 </w:t>
            </w:r>
            <w:hyperlink w:anchor="P23" w:tooltip="1.1.3. В отношении страховщика, осуществляющего исключительно деятельность по перестрахованию, подпункты 2.1.1 (в части обязанности размещения информации в офисах), 2.1.3 пункта 2.1, пункты 2.2, 2.3 раздела 2, пункты 3.2, 3.3, 3.4, 3.5 раздела 3, разделы 4 и 5">
              <w:r>
                <w:rPr>
                  <w:color w:val="0000FF"/>
                </w:rPr>
                <w:t>не применяется</w:t>
              </w:r>
            </w:hyperlink>
            <w:r>
              <w:rPr>
                <w:color w:val="392C69"/>
              </w:rPr>
              <w:t xml:space="preserve"> в отношении страховщика, осуществляющего исключительно деятельность по перестрахованию.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3D1" w:rsidRDefault="000F33D1">
            <w:pPr>
              <w:pStyle w:val="ConsPlusNormal0"/>
            </w:pPr>
          </w:p>
        </w:tc>
      </w:tr>
    </w:tbl>
    <w:p w:rsidR="000F33D1" w:rsidRDefault="00AB78B8">
      <w:pPr>
        <w:pStyle w:val="ConsPlusTitle0"/>
        <w:spacing w:before="300"/>
        <w:ind w:firstLine="540"/>
        <w:jc w:val="both"/>
        <w:outlineLvl w:val="1"/>
      </w:pPr>
      <w:bookmarkStart w:id="19" w:name="P196"/>
      <w:bookmarkEnd w:id="19"/>
      <w:r>
        <w:t>4. Рассмотрение обращений получателей страховых услуг.</w:t>
      </w:r>
    </w:p>
    <w:p w:rsidR="000F33D1" w:rsidRDefault="000F33D1">
      <w:pPr>
        <w:pStyle w:val="ConsPlusNormal0"/>
        <w:ind w:firstLine="540"/>
        <w:jc w:val="both"/>
      </w:pPr>
    </w:p>
    <w:p w:rsidR="000F33D1" w:rsidRDefault="00AB78B8">
      <w:pPr>
        <w:pStyle w:val="ConsPlusTitle0"/>
        <w:ind w:firstLine="540"/>
        <w:jc w:val="both"/>
        <w:outlineLvl w:val="2"/>
      </w:pPr>
      <w:r>
        <w:t>4.1. Порядок рассмотрения обращений получателей страховых услуг.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4.1.1. Организация работы с обращениями получателей страховых услуг осуществляется страховщиком в соответствии с законодательством Российской Федерации.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 xml:space="preserve">4.1.2. Способы приема обращений в электронной форме должны быть определены страховщиком и опубликованы </w:t>
      </w:r>
      <w:r>
        <w:t>на официальном сайте. Использование личного кабинета является одним из надлежащих способов обмена сообщениями между получателем страховых услуг и страховщиком.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 xml:space="preserve">4.1.3. Ответ на обращение подписывается руководителем страховщика или иным уполномоченным лицом </w:t>
      </w:r>
      <w:r>
        <w:t>и подлежит обязательной регистрации.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4.1.4. Страховщик обязан довести до сведения получателей страховых услуг, в том числе посредством публикации на официальном сайте, рекомендации по включению в обращение следующей информации и документов (при их наличии)</w:t>
      </w:r>
      <w:r>
        <w:t>: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1) номер договора, заключенного между получателем страховых услуг и страховщиком;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2) изложение существа требований и фактических обстоятельств, на которых основаны заявленные требования, а также доказательства, подтверждающие эти обстоятельства;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3) наименование подразделения, должности, фамилии, имени, отчества (при наличии) работника страховщика, действия (бездействие) которого обжалуются;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4) иные сведения, которые получатель страховой услуги считает необходимым сообщить;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5) копии документов, под</w:t>
      </w:r>
      <w:r>
        <w:t>тверждающих изложенные в обращении обстоятельства.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4.1.5. Обращение, в котором обжалуется судебное решение, возвращается лицу, направившему обращение, с разъяснением порядка обжалования данного судебного решения.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4.1.6. Хранение обращений и материалов их р</w:t>
      </w:r>
      <w:r>
        <w:t xml:space="preserve">ассмотрения осуществляется страховщиком в соответствии с </w:t>
      </w:r>
      <w:hyperlink r:id="rId16" w:tooltip="Закон РФ от 27.11.1992 N 4015-1 (ред. от 28.12.2024) &quot;Об организации страхового дела в Российской Федерации&quot; (с изм. и доп., вступ. в силу с 01.03.2025) {КонсультантПлюс}">
        <w:r>
          <w:rPr>
            <w:color w:val="0000FF"/>
          </w:rPr>
          <w:t>пунктом 14 статьи 6.2</w:t>
        </w:r>
      </w:hyperlink>
      <w:r>
        <w:t xml:space="preserve"> Закона Российской Федерации от 27 ноября 1992 года N 4015-</w:t>
      </w:r>
      <w:r>
        <w:lastRenderedPageBreak/>
        <w:t>1 "Об организации страхового дела в Российской Федерации". Указанные документы хран</w:t>
      </w:r>
      <w:r>
        <w:t>ятся в бумажной и (или) электронной форме.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4.1.7. Страховщик утверждает порядок анализа обращений и принятия решений о целесообразности применения мер, направленных на улучшение качества обслуживания получателей финансовых услуг, по результатам анализа обр</w:t>
      </w:r>
      <w:r>
        <w:t>ащений. Анализ обращений должен проводиться не реже чем по итогам квартала.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4.1.8. Страховщик обязан ежегодно представлять в саморегулируемую организацию отчет об обращениях получателей страховых услуг за календарный год в порядке, установленном внутренним</w:t>
      </w:r>
      <w:r>
        <w:t xml:space="preserve"> документом саморегулируемой организации.</w:t>
      </w:r>
    </w:p>
    <w:p w:rsidR="000F33D1" w:rsidRDefault="000F33D1">
      <w:pPr>
        <w:pStyle w:val="ConsPlusNormal0"/>
        <w:ind w:firstLine="540"/>
        <w:jc w:val="both"/>
      </w:pPr>
    </w:p>
    <w:p w:rsidR="000F33D1" w:rsidRDefault="00AB78B8">
      <w:pPr>
        <w:pStyle w:val="ConsPlusTitle0"/>
        <w:ind w:firstLine="540"/>
        <w:jc w:val="both"/>
        <w:outlineLvl w:val="2"/>
      </w:pPr>
      <w:r>
        <w:t>4.2. Реализация права получателя страховых услуг на досудебный порядок разрешения споров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4.2.1. В случае поступления претензии от получателя страховых услуг ввиду возникновения спора, связанного с исполнением дого</w:t>
      </w:r>
      <w:r>
        <w:t>вора страхования, страховщик обязан обеспечить рассмотрение такой претензии в порядке и в сроки, установленные законом и (или) определенном в договоре страхования.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4.2.2. При наличии в договоре со страховщиком условия о применении процедуры медиации возник</w:t>
      </w:r>
      <w:r>
        <w:t>ший спор между страховщиком и получателем страховых услуг должен быть урегулирован с использованием медиативных процедур.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4.2.3. Использование указанных процедур не лишает получателя страховых услуг права на судебную и иную защиту своих прав и законных инт</w:t>
      </w:r>
      <w:r>
        <w:t>ересов.</w:t>
      </w:r>
    </w:p>
    <w:p w:rsidR="000F33D1" w:rsidRDefault="000F33D1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F33D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3D1" w:rsidRDefault="000F33D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3D1" w:rsidRDefault="000F33D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33D1" w:rsidRDefault="00AB78B8">
            <w:pPr>
              <w:pStyle w:val="ConsPlusNormal0"/>
              <w:jc w:val="both"/>
            </w:pPr>
            <w:r>
              <w:rPr>
                <w:color w:val="392C69"/>
              </w:rPr>
              <w:t>примечание.</w:t>
            </w:r>
          </w:p>
          <w:p w:rsidR="000F33D1" w:rsidRDefault="00AB78B8">
            <w:pPr>
              <w:pStyle w:val="ConsPlusNormal0"/>
              <w:jc w:val="both"/>
            </w:pPr>
            <w:r>
              <w:rPr>
                <w:color w:val="392C69"/>
              </w:rPr>
              <w:t>Р</w:t>
            </w:r>
            <w:r>
              <w:rPr>
                <w:color w:val="392C69"/>
              </w:rPr>
              <w:t xml:space="preserve">азд. 5 </w:t>
            </w:r>
            <w:hyperlink w:anchor="P23" w:tooltip="1.1.3. В отношении страховщика, осуществляющего исключительно деятельность по перестрахованию, подпункты 2.1.1 (в части обязанности размещения информации в офисах), 2.1.3 пункта 2.1, пункты 2.2, 2.3 раздела 2, пункты 3.2, 3.3, 3.4, 3.5 раздела 3, разделы 4 и 5">
              <w:r>
                <w:rPr>
                  <w:color w:val="0000FF"/>
                </w:rPr>
                <w:t>не применяется</w:t>
              </w:r>
            </w:hyperlink>
            <w:r>
              <w:rPr>
                <w:color w:val="392C69"/>
              </w:rPr>
              <w:t xml:space="preserve"> в отношении страховщика, осуществляющего исключительно деятельность по перестрахованию.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3D1" w:rsidRDefault="000F33D1">
            <w:pPr>
              <w:pStyle w:val="ConsPlusNormal0"/>
            </w:pPr>
          </w:p>
        </w:tc>
      </w:tr>
    </w:tbl>
    <w:p w:rsidR="000F33D1" w:rsidRDefault="00AB78B8">
      <w:pPr>
        <w:pStyle w:val="ConsPlusTitle0"/>
        <w:spacing w:before="300"/>
        <w:ind w:firstLine="540"/>
        <w:jc w:val="both"/>
        <w:outlineLvl w:val="1"/>
      </w:pPr>
      <w:bookmarkStart w:id="20" w:name="P220"/>
      <w:bookmarkEnd w:id="20"/>
      <w:r>
        <w:t>5. Условия и порядок применения стандарта в случае заключения третьим лицом, действующим по поручению страховщика от его имени и за его счет, договоров страхования</w:t>
      </w:r>
    </w:p>
    <w:p w:rsidR="000F33D1" w:rsidRDefault="000F33D1">
      <w:pPr>
        <w:pStyle w:val="ConsPlusNormal0"/>
        <w:ind w:firstLine="540"/>
        <w:jc w:val="both"/>
      </w:pPr>
    </w:p>
    <w:p w:rsidR="000F33D1" w:rsidRDefault="00AB78B8">
      <w:pPr>
        <w:pStyle w:val="ConsPlusTitle0"/>
        <w:ind w:firstLine="540"/>
        <w:jc w:val="both"/>
        <w:outlineLvl w:val="2"/>
      </w:pPr>
      <w:r>
        <w:t>5.1. Применение Стандарта в случае заключения третьим лицом, действующим по поручению страх</w:t>
      </w:r>
      <w:r>
        <w:t>овщика от его имени и за его счет, договоров страхования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5.1.1. В случае заключения договора страхования третьим лицом, действующим по поручению страховщика от его имени и за его счет (далее - страховым агентом), применяются правила, установленные Стандарт</w:t>
      </w:r>
      <w:r>
        <w:t>ом, с особенностями, предусмотренными настоящим разделом.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5.1.2. Страховщик обязан включать в договор со страховым агентом положения, обязывающие страхового агента соблюдать требования Стандарта. Ответственность за нарушение страховым агентом требований Ст</w:t>
      </w:r>
      <w:r>
        <w:t>андарта несет страховщик.</w:t>
      </w:r>
    </w:p>
    <w:p w:rsidR="000F33D1" w:rsidRDefault="000F33D1">
      <w:pPr>
        <w:pStyle w:val="ConsPlusNormal0"/>
        <w:ind w:firstLine="540"/>
        <w:jc w:val="both"/>
      </w:pPr>
    </w:p>
    <w:p w:rsidR="000F33D1" w:rsidRDefault="00AB78B8">
      <w:pPr>
        <w:pStyle w:val="ConsPlusTitle0"/>
        <w:ind w:firstLine="540"/>
        <w:jc w:val="both"/>
        <w:outlineLvl w:val="2"/>
      </w:pPr>
      <w:r>
        <w:t xml:space="preserve">5.2. Особенности применения Стандарта для страховых агентов при </w:t>
      </w:r>
      <w:r>
        <w:lastRenderedPageBreak/>
        <w:t>предоставлении информации</w:t>
      </w:r>
    </w:p>
    <w:p w:rsidR="000F33D1" w:rsidRDefault="00AB78B8">
      <w:pPr>
        <w:pStyle w:val="ConsPlusNormal0"/>
        <w:spacing w:before="240"/>
        <w:ind w:firstLine="540"/>
        <w:jc w:val="both"/>
      </w:pPr>
      <w:bookmarkStart w:id="21" w:name="P227"/>
      <w:bookmarkEnd w:id="21"/>
      <w:r>
        <w:t xml:space="preserve">5.2.1. Страховые агенты предоставляют получателям страховых услуг информацию, указанную в </w:t>
      </w:r>
      <w:hyperlink w:anchor="P49" w:tooltip="2.1.1. В офисах (филиалах, представительствах, иных обособленных подразделениях, осуществляющих взаимодействие с получателями страховых услуг) страховщиков, на официальных сайтах страховщиков, при помощи мобильного приложения (при наличии) страховщик обязан ра">
        <w:r>
          <w:rPr>
            <w:color w:val="0000FF"/>
          </w:rPr>
          <w:t>подпункте 2.1.1 пункта 2.1</w:t>
        </w:r>
      </w:hyperlink>
      <w:r>
        <w:t xml:space="preserve"> Стандарта, в порядке, установленном </w:t>
      </w:r>
      <w:hyperlink w:anchor="P44" w:tooltip="2. Правила предоставления информации получателям страховых услуг">
        <w:r>
          <w:rPr>
            <w:color w:val="0000FF"/>
          </w:rPr>
          <w:t>разделом 2</w:t>
        </w:r>
      </w:hyperlink>
      <w:r>
        <w:t xml:space="preserve"> Стандарта.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5.2.2. Страховой агент размещает информац</w:t>
      </w:r>
      <w:r>
        <w:t xml:space="preserve">ию, указанную в </w:t>
      </w:r>
      <w:hyperlink w:anchor="P227" w:tooltip="5.2.1. Страховые агенты предоставляют получателям страховых услуг информацию, указанную в подпункте 2.1.1 пункта 2.1 Стандарта, в порядке, установленном разделом 2 Стандарта.">
        <w:r>
          <w:rPr>
            <w:color w:val="0000FF"/>
          </w:rPr>
          <w:t>пункте 5.2.1</w:t>
        </w:r>
      </w:hyperlink>
      <w:r>
        <w:t xml:space="preserve"> Стандарта, на своем </w:t>
      </w:r>
      <w:r>
        <w:t xml:space="preserve">официальном сайте (при его наличии) и в офисе (при его наличии), при этом информация, указанная в </w:t>
      </w:r>
      <w:hyperlink w:anchor="P49" w:tooltip="2.1.1. В офисах (филиалах, представительствах, иных обособленных подразделениях, осуществляющих взаимодействие с получателями страховых услуг) страховщиков, на официальных сайтах страховщиков, при помощи мобильного приложения (при наличии) страховщик обязан ра">
        <w:r>
          <w:rPr>
            <w:color w:val="0000FF"/>
          </w:rPr>
          <w:t>подпункте 2.1.1 пункта 2.1</w:t>
        </w:r>
      </w:hyperlink>
      <w:r>
        <w:t xml:space="preserve"> Стандарта, может быть размещена в виде ссылки на соответствующие разделы официального сайта стр</w:t>
      </w:r>
      <w:r>
        <w:t>аховщика, от имени и за счет которого действует страховой агент.</w:t>
      </w:r>
    </w:p>
    <w:p w:rsidR="000F33D1" w:rsidRDefault="000F33D1">
      <w:pPr>
        <w:pStyle w:val="ConsPlusNormal0"/>
        <w:ind w:firstLine="540"/>
        <w:jc w:val="both"/>
      </w:pPr>
    </w:p>
    <w:p w:rsidR="000F33D1" w:rsidRDefault="00AB78B8">
      <w:pPr>
        <w:pStyle w:val="ConsPlusTitle0"/>
        <w:ind w:firstLine="540"/>
        <w:jc w:val="both"/>
        <w:outlineLvl w:val="2"/>
      </w:pPr>
      <w:r>
        <w:t>5.3. Особенности применения Стандарта для страховых агентов при заключении, изменении, исполнении, расторжении и прекращении договоров страхования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5.3.1. Порядок взаимодействия страхового аг</w:t>
      </w:r>
      <w:r>
        <w:t xml:space="preserve">ента с получателями страховых услуг при заключении, изменении, исполнении, расторжении и прекращении договоров страхования устанавливается договором между страховым агентом и страховщиком с соблюдением правил, предусмотренных </w:t>
      </w:r>
      <w:hyperlink w:anchor="P123" w:tooltip="3. Правила взаимодействия страховщика с получателями страховых услуг">
        <w:r>
          <w:rPr>
            <w:color w:val="0000FF"/>
          </w:rPr>
          <w:t>разделом 3</w:t>
        </w:r>
      </w:hyperlink>
      <w:r>
        <w:t xml:space="preserve"> Стандарта.</w:t>
      </w:r>
    </w:p>
    <w:p w:rsidR="000F33D1" w:rsidRDefault="000F33D1">
      <w:pPr>
        <w:pStyle w:val="ConsPlusNormal0"/>
        <w:ind w:firstLine="540"/>
        <w:jc w:val="both"/>
      </w:pPr>
    </w:p>
    <w:p w:rsidR="000F33D1" w:rsidRDefault="00AB78B8">
      <w:pPr>
        <w:pStyle w:val="ConsPlusTitle0"/>
        <w:ind w:firstLine="540"/>
        <w:jc w:val="both"/>
        <w:outlineLvl w:val="2"/>
      </w:pPr>
      <w:r>
        <w:t>5.4. Особенности применения Стандарта для страховых агентов при рассмотрении обращений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5.4.1. Обращения, поступившие к страховому аген</w:t>
      </w:r>
      <w:r>
        <w:t xml:space="preserve">ту, подлежат обязательной передаче страховщику не позднее дня его поступления к агенту и рассмотрению страховщиком в сроки и порядке, предусмотренные </w:t>
      </w:r>
      <w:hyperlink w:anchor="P196" w:tooltip="4. Рассмотрение обращений получателей страховых услуг.">
        <w:r>
          <w:rPr>
            <w:color w:val="0000FF"/>
          </w:rPr>
          <w:t>разделом 4</w:t>
        </w:r>
      </w:hyperlink>
      <w:r>
        <w:t xml:space="preserve"> Стандарт</w:t>
      </w:r>
      <w:r>
        <w:t>а.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5.4.2. Получатель страховых услуг должен быть проинформирован страховым агентом о порядке рассмотрения обращений с указанием адресов и способов приема обращений.</w:t>
      </w:r>
    </w:p>
    <w:p w:rsidR="000F33D1" w:rsidRDefault="000F33D1">
      <w:pPr>
        <w:pStyle w:val="ConsPlusNormal0"/>
        <w:ind w:firstLine="540"/>
        <w:jc w:val="both"/>
      </w:pPr>
    </w:p>
    <w:p w:rsidR="000F33D1" w:rsidRDefault="00AB78B8">
      <w:pPr>
        <w:pStyle w:val="ConsPlusTitle0"/>
        <w:ind w:firstLine="540"/>
        <w:jc w:val="both"/>
        <w:outlineLvl w:val="1"/>
      </w:pPr>
      <w:r>
        <w:t>6. Осуществление саморегулируемой организацией контроля за соблюдением членами саморегулир</w:t>
      </w:r>
      <w:r>
        <w:t>уемой организации требований Стандарта</w:t>
      </w:r>
    </w:p>
    <w:p w:rsidR="000F33D1" w:rsidRDefault="000F33D1">
      <w:pPr>
        <w:pStyle w:val="ConsPlusNormal0"/>
        <w:ind w:firstLine="540"/>
        <w:jc w:val="both"/>
      </w:pPr>
    </w:p>
    <w:p w:rsidR="000F33D1" w:rsidRDefault="00AB78B8">
      <w:pPr>
        <w:pStyle w:val="ConsPlusTitle0"/>
        <w:ind w:firstLine="540"/>
        <w:jc w:val="both"/>
        <w:outlineLvl w:val="2"/>
      </w:pPr>
      <w:r>
        <w:t>6.1. Способы осуществления контроля за соблюдением членами саморегулируемой организации требований Стандарта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Саморегулируемая организация осуществляет: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1) проверки соблюдения страховщиками требований Стандарта;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2) ин</w:t>
      </w:r>
      <w:r>
        <w:t>ые контрольные мероприятия, в том числе мероприятия, в ходе которых саморегулируемой организацией осуществляются действия по созданию ситуации для совершения сделки в целях контроля соблюдения страховщиками требований Стандарта при оказании страховых услуг</w:t>
      </w:r>
      <w:r>
        <w:t>.</w:t>
      </w:r>
    </w:p>
    <w:p w:rsidR="000F33D1" w:rsidRDefault="000F33D1">
      <w:pPr>
        <w:pStyle w:val="ConsPlusNormal0"/>
        <w:ind w:firstLine="540"/>
        <w:jc w:val="both"/>
      </w:pPr>
    </w:p>
    <w:p w:rsidR="000F33D1" w:rsidRDefault="00AB78B8">
      <w:pPr>
        <w:pStyle w:val="ConsPlusTitle0"/>
        <w:ind w:firstLine="540"/>
        <w:jc w:val="both"/>
        <w:outlineLvl w:val="2"/>
      </w:pPr>
      <w:r>
        <w:t>6.2. Требования к проведению мероприятий, в ходе которых саморегулируемой организацией осуществляются действия по созданию ситуации для совершения сделки в целях контроля соблюдения страховщиками требований Стандарта при оказании страховых услуг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lastRenderedPageBreak/>
        <w:t xml:space="preserve">6.2.1. </w:t>
      </w:r>
      <w:r>
        <w:t>Мероприятия, в ходе которых саморегулируемой организацией осуществляются действия по созданию ситуации для совершения сделки в целях контроля соблюдения страховщиками требований Стандарта при оказании страховых услуг, проводятся третьими лицами от своего и</w:t>
      </w:r>
      <w:r>
        <w:t>мени по поручению, за счет и в интересах саморегулируемой организации на основании гражданско-правового договора.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6.2.2. Мероприятия, в ходе которых саморегулируемой организацией осуществляются действия по созданию ситуации для совершения сделки в целях ко</w:t>
      </w:r>
      <w:r>
        <w:t>нтроля соблюдения страховщиками требований Стандарта при оказании страховых услуг, проводятся без предварительного уведомления проверяемого страховщика. В случае выявления признаков нарушений обязательных требований информация о мероприятиях, в ходе которы</w:t>
      </w:r>
      <w:r>
        <w:t>х саморегулируемой организацией осуществляются действия по созданию ситуации для совершения сделки в целях контроля соблюдения страховщиками требований Стандарта при оказании страховых услуг, должна быть предоставлена представителю страховщика незамедлител</w:t>
      </w:r>
      <w:r>
        <w:t>ьно после завершения таких мероприятий.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6.2.3. Мероприятия, в ходе которых саморегулируемой организацией осуществляются действия по созданию ситуации для совершения сделки в целях контроля соблюдения страховщиками требований Стандарта при оказании страховы</w:t>
      </w:r>
      <w:r>
        <w:t>х услуг (за исключением мероприятий, осуществляемых дистанционно с использованием информационно-коммуникационных технологий), могут проводиться в присутствии свидетелей. В случае необходимости при проведении таких мероприятий применяется фото- и видеосъемк</w:t>
      </w:r>
      <w:r>
        <w:t>а, иные способы фиксации.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6.2.4. По результатам проведения мероприятий, в ходе которых саморегулируемой организацией осуществляются действия по созданию ситуации для совершения сделки в целях контроля соблюдения страховщиками требований Стандарта при оказа</w:t>
      </w:r>
      <w:r>
        <w:t xml:space="preserve">нии страховых услуг, третье лицо, проводившее такое мероприятие, передает в саморегулируемую организацию письменный отчет и все подтверждающие документы (видеозапись, </w:t>
      </w:r>
      <w:proofErr w:type="spellStart"/>
      <w:r>
        <w:t>фотозапись</w:t>
      </w:r>
      <w:proofErr w:type="spellEnd"/>
      <w:r>
        <w:t xml:space="preserve"> и иные материалы) на рассмотрение в соответствии с внутренним стандартом самор</w:t>
      </w:r>
      <w:r>
        <w:t>егулируемой организации о системе мер воздействия и порядке их применения за несоблюдение членами саморегулируемой организации требований базовых стандартов, внутренних стандартов и иных внутренних документов саморегулируемой организации.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 xml:space="preserve">6.2.5. Порядок и </w:t>
      </w:r>
      <w:r>
        <w:t>основания проведения мероприятий, в ходе которых саморегулируемой организацией осуществляются действия по созданию ситуации для совершения сделки в целях контроля соблюдения страховщиками требований Стандарта при оказании страховых услуг, устанавливается в</w:t>
      </w:r>
      <w:r>
        <w:t>нутренними документами саморегулируемой организации.</w:t>
      </w:r>
    </w:p>
    <w:p w:rsidR="000F33D1" w:rsidRDefault="000F33D1">
      <w:pPr>
        <w:pStyle w:val="ConsPlusNormal0"/>
        <w:ind w:firstLine="540"/>
        <w:jc w:val="both"/>
      </w:pPr>
    </w:p>
    <w:p w:rsidR="000F33D1" w:rsidRDefault="00AB78B8">
      <w:pPr>
        <w:pStyle w:val="ConsPlusTitle0"/>
        <w:ind w:firstLine="540"/>
        <w:jc w:val="both"/>
        <w:outlineLvl w:val="1"/>
      </w:pPr>
      <w:r>
        <w:t>7. Тестирование физических лиц - получателей страховых услуг, не являющихся квалифицированными инвесторами</w:t>
      </w:r>
    </w:p>
    <w:p w:rsidR="000F33D1" w:rsidRDefault="000F33D1">
      <w:pPr>
        <w:pStyle w:val="ConsPlusNormal0"/>
        <w:ind w:firstLine="540"/>
        <w:jc w:val="both"/>
      </w:pPr>
    </w:p>
    <w:p w:rsidR="000F33D1" w:rsidRDefault="00AB78B8">
      <w:pPr>
        <w:pStyle w:val="ConsPlusNormal0"/>
        <w:ind w:firstLine="540"/>
        <w:jc w:val="both"/>
      </w:pPr>
      <w:bookmarkStart w:id="22" w:name="P253"/>
      <w:bookmarkEnd w:id="22"/>
      <w:r>
        <w:t xml:space="preserve">7.1. Страховщик проводит тестирование физического лица, не являющегося квалифицированным инвестором, имеющего намерение заключить договор добровольного страхования жизни, указанный в </w:t>
      </w:r>
      <w:hyperlink r:id="rId17" w:tooltip="Закон РФ от 27.11.1992 N 4015-1 (ред. от 28.12.2024) &quot;Об организации страхового дела в Российской Федерации&quot; (с изм. и доп., вступ. в силу с 01.03.2025) {КонсультантПлюс}">
        <w:r>
          <w:rPr>
            <w:color w:val="0000FF"/>
          </w:rPr>
          <w:t>пункте 5 статьи 3</w:t>
        </w:r>
      </w:hyperlink>
      <w:r>
        <w:t xml:space="preserve"> Закона Российской Ф</w:t>
      </w:r>
      <w:r>
        <w:t xml:space="preserve">едерации от 27 ноября 1992 года N 4015-1 "Об организации страхового дела в Российской Федерации", за исключением случаев, указанных в </w:t>
      </w:r>
      <w:hyperlink r:id="rId18" w:tooltip="Закон РФ от 27.11.1992 N 4015-1 (ред. от 28.12.2024) &quot;Об организации страхового дела в Российской Федерации&quot; (с изм. и доп., вступ. в силу с 01.03.2025) {КонсультантПлюс}">
        <w:r>
          <w:rPr>
            <w:color w:val="0000FF"/>
          </w:rPr>
          <w:t>пункте 8 статьи 3</w:t>
        </w:r>
      </w:hyperlink>
      <w:r>
        <w:t xml:space="preserve"> Закона Российской Федерации от 27 ноября 1992 года N 4015-I "Об </w:t>
      </w:r>
      <w:r>
        <w:lastRenderedPageBreak/>
        <w:t>орга</w:t>
      </w:r>
      <w:r>
        <w:t>низации страхового дела в Российской Федерации".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 xml:space="preserve">7.2. Страховщик проводит тестирование, а также оценивает результат тестирования до заключения договора добровольного страхования жизни, указанного в </w:t>
      </w:r>
      <w:hyperlink r:id="rId19" w:tooltip="Закон РФ от 27.11.1992 N 4015-1 (ред. от 28.12.2024) &quot;Об организации страхового дела в Российской Федерации&quot; (с изм. и доп., вступ. в силу с 01.03.2025) {КонсультантПлюс}">
        <w:r>
          <w:rPr>
            <w:color w:val="0000FF"/>
          </w:rPr>
          <w:t>пункте 5 статьи 3</w:t>
        </w:r>
      </w:hyperlink>
      <w:r>
        <w:t xml:space="preserve"> Зако</w:t>
      </w:r>
      <w:r>
        <w:t>на Российской Федерации от 27 ноября 1992 года N 4015-1 "Об организации страхового дела в Российской Федерации".</w:t>
      </w:r>
    </w:p>
    <w:p w:rsidR="000F33D1" w:rsidRDefault="00AB78B8">
      <w:pPr>
        <w:pStyle w:val="ConsPlusNormal0"/>
        <w:spacing w:before="240"/>
        <w:ind w:firstLine="540"/>
        <w:jc w:val="both"/>
      </w:pPr>
      <w:bookmarkStart w:id="23" w:name="P255"/>
      <w:bookmarkEnd w:id="23"/>
      <w:r>
        <w:t xml:space="preserve">7.3. Тестирование проводится страховщиком путем получения ответов тестируемого лица на вопросы, определенные </w:t>
      </w:r>
      <w:hyperlink w:anchor="P289" w:tooltip="ПЕРЕЧЕНЬ">
        <w:r>
          <w:rPr>
            <w:color w:val="0000FF"/>
          </w:rPr>
          <w:t>Приложениями NN 1</w:t>
        </w:r>
      </w:hyperlink>
      <w:r>
        <w:t xml:space="preserve"> - </w:t>
      </w:r>
      <w:hyperlink w:anchor="P321" w:tooltip="ПЕРЕЧЕНЬ">
        <w:r>
          <w:rPr>
            <w:color w:val="0000FF"/>
          </w:rPr>
          <w:t>2</w:t>
        </w:r>
      </w:hyperlink>
      <w:r>
        <w:t xml:space="preserve"> к Стандарту.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7.4. Перечень вопросов для тестирования формируется страховщиком методом случайного выбора путем включения в перечень четырех вопросов, соответствующих виду договора доброво</w:t>
      </w:r>
      <w:r>
        <w:t xml:space="preserve">льного страхования жизни, указанному в </w:t>
      </w:r>
      <w:hyperlink r:id="rId20" w:tooltip="Закон РФ от 27.11.1992 N 4015-1 (ред. от 28.12.2024) &quot;Об организации страхового дела в Российской Федерации&quot; (с изм. и доп., вступ. в силу с 01.03.2025) {КонсультантПлюс}">
        <w:r>
          <w:rPr>
            <w:color w:val="0000FF"/>
          </w:rPr>
          <w:t>пункте 5 статьи 3</w:t>
        </w:r>
      </w:hyperlink>
      <w:r>
        <w:t xml:space="preserve"> Закона Российской Федерации от 27 ноября 1992 года N 4015-1 "Об организации страхового дела в Российской Федерации", в зависимости от условий внесения страховой пр</w:t>
      </w:r>
      <w:r>
        <w:t>емии.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Перечень предлагаемых тестируемому лицу вариантов ответов на вопросы формируется страховщиком методом случайного выбора для каждого тестирования из вариантов ответов, доведенных до сведения страховщика саморегулируемой организацией, членом которой он</w:t>
      </w:r>
      <w:r>
        <w:t xml:space="preserve"> является. При этом в указанный перечень по каждому вопросу страховщиком включаются не менее четырех вариантов ответов, в том числе правильный ответ. Перечень правильных ответов доводится до сведения страховщика саморегулируемой организацией, членом которо</w:t>
      </w:r>
      <w:r>
        <w:t>й он является.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7.5. Страховщик обязан обеспечивать конфиденциальность вариантов ответов на вопросы и перечня правильных ответов, доведенных до его сведения саморегулируемой организацией, членом которой он является, и не вправе предоставлять указанную инфор</w:t>
      </w:r>
      <w:r>
        <w:t>мацию своим работникам и третьим лицам иначе, чем в целях организации и проведения тестирования, а также в целях контроля за организацией и проведением тестирования.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Страховщик доводит оценку результатов тестирования до своих работников или страховых агент</w:t>
      </w:r>
      <w:r>
        <w:t xml:space="preserve">ов, уполномоченных на оформление договора добровольного страхования жизни, указанного в </w:t>
      </w:r>
      <w:hyperlink r:id="rId21" w:tooltip="Закон РФ от 27.11.1992 N 4015-1 (ред. от 28.12.2024) &quot;Об организации страхового дела в Российской Федерации&quot; (с изм. и доп., вступ. в силу с 01.03.2025) {КонсультантПлюс}">
        <w:r>
          <w:rPr>
            <w:color w:val="0000FF"/>
          </w:rPr>
          <w:t>пункте 5 статьи 3</w:t>
        </w:r>
      </w:hyperlink>
      <w:r>
        <w:t xml:space="preserve"> Закона Российской Федерации от 27 ноября 1992 года N 4015-1 "Об организации страхового дела в Российской Федерации</w:t>
      </w:r>
      <w:r>
        <w:t>", перед заключением которого страхователь прошел тестирование.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 xml:space="preserve">7.6. Страховщик не вправе менять или дополнять формулировки вопросов, установленные в </w:t>
      </w:r>
      <w:hyperlink w:anchor="P289" w:tooltip="ПЕРЕЧЕНЬ">
        <w:r>
          <w:rPr>
            <w:color w:val="0000FF"/>
          </w:rPr>
          <w:t xml:space="preserve">Приложениях N </w:t>
        </w:r>
        <w:proofErr w:type="spellStart"/>
        <w:r>
          <w:rPr>
            <w:color w:val="0000FF"/>
          </w:rPr>
          <w:t>N</w:t>
        </w:r>
        <w:proofErr w:type="spellEnd"/>
        <w:r>
          <w:rPr>
            <w:color w:val="0000FF"/>
          </w:rPr>
          <w:t xml:space="preserve"> 1</w:t>
        </w:r>
      </w:hyperlink>
      <w:r>
        <w:t xml:space="preserve"> - </w:t>
      </w:r>
      <w:hyperlink w:anchor="P321" w:tooltip="ПЕРЕЧЕНЬ">
        <w:r>
          <w:rPr>
            <w:color w:val="0000FF"/>
          </w:rPr>
          <w:t>2</w:t>
        </w:r>
      </w:hyperlink>
      <w:r>
        <w:t xml:space="preserve"> к Стандарту, и вариантов ответов, доведенных до его сведения саморегулируемой организацией, членом которой он является.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7.7. При проведении тестирования страховщик фиксирует вопросы и варианты ответов, предложенные тестируемому лицу, ответы тестируемого л</w:t>
      </w:r>
      <w:r>
        <w:t>ица, а также время и дату проведения тестирования. Способ фиксации указанной информации определяется страховщиком самостоятельно во внутреннем документе.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 xml:space="preserve">7.8. В ходе тестирования по усмотрению страховщика вопросы могут предлагаться тестируемому лицу сразу </w:t>
      </w:r>
      <w:r>
        <w:t>в полном объеме или последовательно (после ответа тестируемого лица на каждый предыдущий вопрос).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lastRenderedPageBreak/>
        <w:t xml:space="preserve">7.9. Страховщик оценивает результат тестирования в соответствии с порядком, установленным </w:t>
      </w:r>
      <w:hyperlink w:anchor="P353" w:tooltip="ПОРЯДОК">
        <w:r>
          <w:rPr>
            <w:color w:val="0000FF"/>
          </w:rPr>
          <w:t>Приложением N 3</w:t>
        </w:r>
      </w:hyperlink>
      <w:r>
        <w:t xml:space="preserve"> к Стандарту.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7.10. В случаях, установленных внутренними документами страховщика, дополнительным условием положительной оценки результата тестирования может являться правильный ответ тестируемого лица на один или несколько дополнительных вопросов в отношении договора д</w:t>
      </w:r>
      <w:r>
        <w:t xml:space="preserve">обровольного страхования жизни, указанного в </w:t>
      </w:r>
      <w:hyperlink r:id="rId22" w:tooltip="Закон РФ от 27.11.1992 N 4015-1 (ред. от 28.12.2024) &quot;Об организации страхового дела в Российской Федерации&quot; (с изм. и доп., вступ. в силу с 01.03.2025) {КонсультантПлюс}">
        <w:r>
          <w:rPr>
            <w:color w:val="0000FF"/>
          </w:rPr>
          <w:t>пункте 5 статьи 3</w:t>
        </w:r>
      </w:hyperlink>
      <w:r>
        <w:t xml:space="preserve"> Закона Российской Федерации от 27 ноября 1992 года N 4015-1 "Об организации страхового дела в Российской Федерации" (далее - дополнительные вопросы).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7.11. Д</w:t>
      </w:r>
      <w:r>
        <w:t>ополнительные вопросы должны быть составлены страховщиком таким образом, чтобы ответы на них позволяли определить, насколько тестируемое лицо в состоянии оценить свои риски и обладает знаниями для заключения договора добровольного страхования жизни, указан</w:t>
      </w:r>
      <w:r>
        <w:t xml:space="preserve">ного в </w:t>
      </w:r>
      <w:hyperlink r:id="rId23" w:tooltip="Закон РФ от 27.11.1992 N 4015-1 (ред. от 28.12.2024) &quot;Об организации страхового дела в Российской Федерации&quot; (с изм. и доп., вступ. в силу с 01.03.2025) {КонсультантПлюс}">
        <w:r>
          <w:rPr>
            <w:color w:val="0000FF"/>
          </w:rPr>
          <w:t>пункте 5 статьи 3</w:t>
        </w:r>
      </w:hyperlink>
      <w:r>
        <w:t xml:space="preserve"> Закона Российской Федерации от 27 ноября 1992 года N 4015-1 "Об организации страхового дела в Российской Федерации".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Перечень дополнительных вопросов тестирования устанавливается внутренними доку</w:t>
      </w:r>
      <w:r>
        <w:t>ментами страховщика.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 xml:space="preserve">7.12. Результаты ответов на дополнительные вопросы оцениваются страховщиком отдельно от результатов ответов на вопросы, указанные в </w:t>
      </w:r>
      <w:hyperlink w:anchor="P255" w:tooltip="7.3. Тестирование проводится страховщиком путем получения ответов тестируемого лица на вопросы, определенные Приложениями NN 1 - 2 к Стандарту.">
        <w:r>
          <w:rPr>
            <w:color w:val="0000FF"/>
          </w:rPr>
          <w:t>пункте 7.3</w:t>
        </w:r>
      </w:hyperlink>
      <w:r>
        <w:t xml:space="preserve"> Стандарта.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7.13. Порядок определения результатов ответов на дополнительные вопросы определяется внутренним документом страховщика. Порядок определения результатов ответов н</w:t>
      </w:r>
      <w:r>
        <w:t xml:space="preserve">а дополнительные вопросы по усмотрению страховщика может полностью или частично совпадать с порядком определения положительного или отрицательного результата тестирования, изложенным в </w:t>
      </w:r>
      <w:hyperlink w:anchor="P353" w:tooltip="ПОРЯДОК">
        <w:r>
          <w:rPr>
            <w:color w:val="0000FF"/>
          </w:rPr>
          <w:t>Приложении N 3</w:t>
        </w:r>
      </w:hyperlink>
      <w:r>
        <w:t xml:space="preserve"> к Стандарту, или</w:t>
      </w:r>
      <w:r>
        <w:t xml:space="preserve"> отличаться от него.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 xml:space="preserve">7.14. Страховщик должен направить (предоставить) тестируемому лицу уведомление об оценке результатов тестирования по форме, установленной </w:t>
      </w:r>
      <w:hyperlink w:anchor="P365" w:tooltip="ФОРМА УВЕДОМЛЕНИЯ О РЕЗУЛЬТАТАХ ТЕСТИРОВАНИЯ">
        <w:r>
          <w:rPr>
            <w:color w:val="0000FF"/>
          </w:rPr>
          <w:t>Приложением N 4</w:t>
        </w:r>
      </w:hyperlink>
      <w:r>
        <w:t xml:space="preserve"> к Ст</w:t>
      </w:r>
      <w:r>
        <w:t>андарту, не позднее одного рабочего дня после дня проведения тестирования.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Страховщик направляет уведомление об оценке результатов тестирования способом, установленным внутренними документами страховщика и позволяющим зафиксировать факт, дату и время напра</w:t>
      </w:r>
      <w:r>
        <w:t>вления уведомления. Страховщик раскрывает на своем сайте в сети "Интернет" способы предоставления уведомления об оценке результатов тестирования.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7.15. Повторное тестирование может проводиться не ранее трех рабочих дней после дня проведения предшествующего</w:t>
      </w:r>
      <w:r>
        <w:t xml:space="preserve"> тестирования.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 xml:space="preserve">7.16. Тестирование проводится страховщиком по его усмотрению в письменной форме (в том числе с использованием электронных документов) или в иной форме, позволяющей страховщику зафиксировать ответы тестируемого лица на предоставляемые в ходе </w:t>
      </w:r>
      <w:r>
        <w:t>тестирования вопросы, оценить результаты тестирования, зафиксировать дату и время проведения тестирования и сохранить указанную информацию. При этом не допускается проведение тестирования дистанционно с использованием аудио- и (или) видеосвязи, в том числе</w:t>
      </w:r>
      <w:r>
        <w:t xml:space="preserve"> телефонной связи. В случае прохождения тестирования в письменной форме не допускается проставление ответов за тестируемое лицо.</w:t>
      </w:r>
    </w:p>
    <w:p w:rsidR="000F33D1" w:rsidRDefault="00AB78B8">
      <w:pPr>
        <w:pStyle w:val="ConsPlusNormal0"/>
        <w:spacing w:before="240"/>
        <w:ind w:firstLine="540"/>
        <w:jc w:val="both"/>
      </w:pPr>
      <w:bookmarkStart w:id="24" w:name="P273"/>
      <w:bookmarkEnd w:id="24"/>
      <w:r>
        <w:lastRenderedPageBreak/>
        <w:t>7.17. Страховщик обязан хранить информацию о вопросах и вариантах ответов, предложенных тестируемому лицу, об ответах тестируем</w:t>
      </w:r>
      <w:r>
        <w:t>ого лица на предоставленные в ходе тестирования вопросы, дополнительные вопросы (при наличии); о дате и времени проведения тестирования, об оценке результатов тестирования, а также о направлении тестируемому лицу уведомления об оценке результатов тестирова</w:t>
      </w:r>
      <w:r>
        <w:t xml:space="preserve">ния по усмотрению страховщика в форме документа на бумажном носителе или электронного документа, при этом срок хранения информации должен быть не менее шести месяцев с даты проведения тестирования, если договор добровольного страхования жизни, указанный в </w:t>
      </w:r>
      <w:hyperlink r:id="rId24" w:tooltip="Закон РФ от 27.11.1992 N 4015-1 (ред. от 28.12.2024) &quot;Об организации страхового дела в Российской Федерации&quot; (с изм. и доп., вступ. в силу с 01.03.2025) {КонсультантПлюс}">
        <w:r>
          <w:rPr>
            <w:color w:val="0000FF"/>
          </w:rPr>
          <w:t>пункте 5 статьи 3</w:t>
        </w:r>
      </w:hyperlink>
      <w:r>
        <w:t xml:space="preserve"> Закона Российской Федерации от 27 ноября 1992 года N 4015-1 "Об организации страхового дела в Российской Федерации", не был заключен с тестируемым лицом в течение указанных шести месяцев, либо в случае </w:t>
      </w:r>
      <w:r>
        <w:t xml:space="preserve">заключения такого договора добровольного страхования жизни с данным тестируемым лицом - в течение трех лет с даты прекращения договора добровольного страхования жизни, указанного в </w:t>
      </w:r>
      <w:hyperlink r:id="rId25" w:tooltip="Закон РФ от 27.11.1992 N 4015-1 (ред. от 28.12.2024) &quot;Об организации страхового дела в Российской Федерации&quot; (с изм. и доп., вступ. в силу с 01.03.2025) {КонсультантПлюс}">
        <w:r>
          <w:rPr>
            <w:color w:val="0000FF"/>
          </w:rPr>
          <w:t>пункте 5 статьи 3</w:t>
        </w:r>
      </w:hyperlink>
      <w:r>
        <w:t xml:space="preserve"> Закона Российской Фед</w:t>
      </w:r>
      <w:r>
        <w:t>ерации от 27 ноября 1992 года N 4015-1 "Об организации страхового дела в Российской Федерации".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 xml:space="preserve">Страховщик обязан обеспечить защиту информации, указанной в </w:t>
      </w:r>
      <w:hyperlink w:anchor="P273" w:tooltip="7.17. Страховщик обязан хранить информацию о вопросах и вариантах ответов, предложенных тестируемому лицу, об ответах тестируемого лица на предоставленные в ходе тестирования вопросы, дополнительные вопросы (при наличии); о дате и времени проведения тестирован">
        <w:r>
          <w:rPr>
            <w:color w:val="0000FF"/>
          </w:rPr>
          <w:t>абзаце первом</w:t>
        </w:r>
      </w:hyperlink>
      <w:r>
        <w:t xml:space="preserve"> настоящего пункта, в соответствии с требованиями </w:t>
      </w:r>
      <w:r>
        <w:t>законодательства Российской Федерации, в том числе нормативных актов Банка России.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 xml:space="preserve">7.18. В случае привлечения страховщиком страхового агента или страхового брокера для проведения тестирования, страховщик обеспечивает соблюдение таким страховым агентом или </w:t>
      </w:r>
      <w:r>
        <w:t xml:space="preserve">страховым брокером требований </w:t>
      </w:r>
      <w:hyperlink w:anchor="P253" w:tooltip="7.1. Страховщик проводит тестирование физического лица, не являющегося квалифицированным инвестором, имеющего намерение заключить договор добровольного страхования жизни, указанный в пункте 5 статьи 3 Закона Российской Федерации от 27 ноября 1992 года N 4015-1">
        <w:r>
          <w:rPr>
            <w:color w:val="0000FF"/>
          </w:rPr>
          <w:t>пунктов 7.1</w:t>
        </w:r>
      </w:hyperlink>
      <w:r>
        <w:t xml:space="preserve"> - </w:t>
      </w:r>
      <w:hyperlink w:anchor="P273" w:tooltip="7.17. Страховщик обязан хранить информацию о вопросах и вариантах ответов, предложенных тестируемому лицу, об ответах тестируемого лица на предоставленные в ходе тестирования вопросы, дополнительные вопросы (при наличии); о дате и времени проведения тестирован">
        <w:r>
          <w:rPr>
            <w:color w:val="0000FF"/>
          </w:rPr>
          <w:t>7.17</w:t>
        </w:r>
      </w:hyperlink>
      <w:r>
        <w:t xml:space="preserve"> Стандарта.</w:t>
      </w:r>
    </w:p>
    <w:p w:rsidR="000F33D1" w:rsidRDefault="000F33D1">
      <w:pPr>
        <w:pStyle w:val="ConsPlusNormal0"/>
        <w:ind w:firstLine="540"/>
        <w:jc w:val="both"/>
      </w:pPr>
    </w:p>
    <w:p w:rsidR="000F33D1" w:rsidRDefault="00AB78B8">
      <w:pPr>
        <w:pStyle w:val="ConsPlusTitle0"/>
        <w:ind w:firstLine="540"/>
        <w:jc w:val="both"/>
        <w:outlineLvl w:val="1"/>
      </w:pPr>
      <w:r>
        <w:t>8. Заключительные положения</w:t>
      </w:r>
    </w:p>
    <w:p w:rsidR="000F33D1" w:rsidRDefault="000F33D1">
      <w:pPr>
        <w:pStyle w:val="ConsPlusNormal0"/>
        <w:ind w:firstLine="540"/>
        <w:jc w:val="both"/>
      </w:pPr>
    </w:p>
    <w:p w:rsidR="000F33D1" w:rsidRDefault="00AB78B8">
      <w:pPr>
        <w:pStyle w:val="ConsPlusNormal0"/>
        <w:ind w:firstLine="540"/>
        <w:jc w:val="both"/>
      </w:pPr>
      <w:r>
        <w:t>8.1. Стандарт в настоящей редакции подлежит утверждению Банком России и применяется с 1 октября 2024 года.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>8.2. Положения Стандарта применяются к отношениям страховщиков с получателями страховых услуг, возникшим из договоров страхования, заключенных до дат</w:t>
      </w:r>
      <w:r>
        <w:t>ы начала применения Стандарта, в части, не противоречащей условиям указанных договоров страхования.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 xml:space="preserve">8.3. Со дня вступления в силу Стандарта Базовый </w:t>
      </w:r>
      <w:hyperlink r:id="rId26" w:tooltip="&quot;Базовый стандарт защиты прав и интересов физических и юридических лиц - получателей финансовых услуг, оказываемых членами саморегулируемых организаций, объединяющих страховые организации и иностранные страховые организации&quot; (утв. Банком России, Протокол от 03">
        <w:r>
          <w:rPr>
            <w:color w:val="0000FF"/>
          </w:rPr>
          <w:t>с</w:t>
        </w:r>
        <w:r>
          <w:rPr>
            <w:color w:val="0000FF"/>
          </w:rPr>
          <w:t>тандарт</w:t>
        </w:r>
      </w:hyperlink>
      <w:r>
        <w:t xml:space="preserve"> защиты прав и интересов физических и юридических лиц - получателей финансовых услуг, оказываемых членами саморегулируемых организаций, объединяющих страховые организации и иностранные страховые организации (утвержден Решением Комитета финансового н</w:t>
      </w:r>
      <w:r>
        <w:t>адзора Центрального банка Российской Федерации (Банка России) (Протокол N КФНП-26 от 3 августа 2023 г.), не применяется.</w:t>
      </w:r>
    </w:p>
    <w:p w:rsidR="000F33D1" w:rsidRDefault="000F33D1">
      <w:pPr>
        <w:pStyle w:val="ConsPlusNormal0"/>
        <w:ind w:firstLine="540"/>
        <w:jc w:val="both"/>
      </w:pPr>
    </w:p>
    <w:p w:rsidR="00AB78B8" w:rsidRDefault="00AB78B8">
      <w:pPr>
        <w:pStyle w:val="ConsPlusNormal0"/>
        <w:ind w:firstLine="540"/>
        <w:jc w:val="both"/>
      </w:pPr>
    </w:p>
    <w:p w:rsidR="00AB78B8" w:rsidRDefault="00AB78B8">
      <w:pPr>
        <w:pStyle w:val="ConsPlusNormal0"/>
        <w:ind w:firstLine="540"/>
        <w:jc w:val="both"/>
      </w:pPr>
    </w:p>
    <w:p w:rsidR="00AB78B8" w:rsidRDefault="00AB78B8">
      <w:pPr>
        <w:pStyle w:val="ConsPlusNormal0"/>
        <w:ind w:firstLine="540"/>
        <w:jc w:val="both"/>
      </w:pPr>
    </w:p>
    <w:p w:rsidR="00AB78B8" w:rsidRDefault="00AB78B8">
      <w:pPr>
        <w:pStyle w:val="ConsPlusNormal0"/>
        <w:ind w:firstLine="540"/>
        <w:jc w:val="both"/>
      </w:pPr>
    </w:p>
    <w:p w:rsidR="00AB78B8" w:rsidRDefault="00AB78B8">
      <w:pPr>
        <w:pStyle w:val="ConsPlusNormal0"/>
        <w:ind w:firstLine="540"/>
        <w:jc w:val="both"/>
      </w:pPr>
    </w:p>
    <w:p w:rsidR="00AB78B8" w:rsidRDefault="00AB78B8">
      <w:pPr>
        <w:pStyle w:val="ConsPlusNormal0"/>
        <w:ind w:firstLine="540"/>
        <w:jc w:val="both"/>
      </w:pPr>
    </w:p>
    <w:p w:rsidR="00AB78B8" w:rsidRDefault="00AB78B8">
      <w:pPr>
        <w:pStyle w:val="ConsPlusNormal0"/>
        <w:ind w:firstLine="540"/>
        <w:jc w:val="both"/>
      </w:pPr>
    </w:p>
    <w:p w:rsidR="00AB78B8" w:rsidRDefault="00AB78B8">
      <w:pPr>
        <w:pStyle w:val="ConsPlusNormal0"/>
        <w:ind w:firstLine="540"/>
        <w:jc w:val="both"/>
      </w:pPr>
    </w:p>
    <w:p w:rsidR="00AB78B8" w:rsidRDefault="00AB78B8">
      <w:pPr>
        <w:pStyle w:val="ConsPlusNormal0"/>
        <w:ind w:firstLine="540"/>
        <w:jc w:val="both"/>
      </w:pPr>
    </w:p>
    <w:p w:rsidR="00AB78B8" w:rsidRDefault="00AB78B8">
      <w:pPr>
        <w:pStyle w:val="ConsPlusNormal0"/>
        <w:ind w:firstLine="540"/>
        <w:jc w:val="both"/>
      </w:pPr>
      <w:bookmarkStart w:id="25" w:name="_GoBack"/>
      <w:bookmarkEnd w:id="25"/>
    </w:p>
    <w:p w:rsidR="000F33D1" w:rsidRDefault="00AB78B8">
      <w:pPr>
        <w:pStyle w:val="ConsPlusNormal0"/>
        <w:jc w:val="right"/>
        <w:outlineLvl w:val="0"/>
      </w:pPr>
      <w:r>
        <w:lastRenderedPageBreak/>
        <w:t>Приложение N 1</w:t>
      </w:r>
    </w:p>
    <w:p w:rsidR="000F33D1" w:rsidRDefault="000F33D1">
      <w:pPr>
        <w:pStyle w:val="ConsPlusNormal0"/>
        <w:ind w:firstLine="540"/>
        <w:jc w:val="both"/>
      </w:pPr>
    </w:p>
    <w:p w:rsidR="000F33D1" w:rsidRDefault="00AB78B8">
      <w:pPr>
        <w:pStyle w:val="ConsPlusTitle0"/>
        <w:jc w:val="center"/>
      </w:pPr>
      <w:bookmarkStart w:id="26" w:name="P289"/>
      <w:bookmarkEnd w:id="26"/>
      <w:r>
        <w:t>ПЕРЕЧЕНЬ</w:t>
      </w:r>
    </w:p>
    <w:p w:rsidR="000F33D1" w:rsidRDefault="00AB78B8">
      <w:pPr>
        <w:pStyle w:val="ConsPlusTitle0"/>
        <w:jc w:val="center"/>
      </w:pPr>
      <w:r>
        <w:t>ВОПРОСОВ ТЕСТИРОВАНИЯ ДЛЯ ДОГОВОРА ДОБРОВОЛЬНОГО СТРАХОВАНИЯ</w:t>
      </w:r>
    </w:p>
    <w:p w:rsidR="000F33D1" w:rsidRDefault="00AB78B8">
      <w:pPr>
        <w:pStyle w:val="ConsPlusTitle0"/>
        <w:jc w:val="center"/>
      </w:pPr>
      <w:r>
        <w:t>ЖИЗНИ, УКАЗАННОГО В ПУНКТЕ 5 СТАТЬИ 3 ЗАКОНА</w:t>
      </w:r>
      <w:r>
        <w:t xml:space="preserve"> РОССИЙСКОЙ</w:t>
      </w:r>
    </w:p>
    <w:p w:rsidR="000F33D1" w:rsidRDefault="00AB78B8">
      <w:pPr>
        <w:pStyle w:val="ConsPlusTitle0"/>
        <w:jc w:val="center"/>
      </w:pPr>
      <w:r>
        <w:t>ФЕДЕРАЦИИ ОТ 27 НОЯБРЯ 1992 ГОДА N 4015-1 "ОБ ОРГАНИЗАЦИИ</w:t>
      </w:r>
    </w:p>
    <w:p w:rsidR="000F33D1" w:rsidRDefault="00AB78B8">
      <w:pPr>
        <w:pStyle w:val="ConsPlusTitle0"/>
        <w:jc w:val="center"/>
      </w:pPr>
      <w:r>
        <w:t>СТРАХОВОГО ДЕЛА В РОССИЙСКОЙ ФЕДЕРАЦИИ", С УСЛОВИЕМ</w:t>
      </w:r>
    </w:p>
    <w:p w:rsidR="000F33D1" w:rsidRDefault="00AB78B8">
      <w:pPr>
        <w:pStyle w:val="ConsPlusTitle0"/>
        <w:jc w:val="center"/>
      </w:pPr>
      <w:r>
        <w:t>ЕДИНОВРЕМЕННОЙ УПЛАТЫ СТРАХОВОЙ ПРЕМИИ</w:t>
      </w:r>
    </w:p>
    <w:p w:rsidR="000F33D1" w:rsidRDefault="000F33D1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8503"/>
      </w:tblGrid>
      <w:tr w:rsidR="000F33D1">
        <w:tc>
          <w:tcPr>
            <w:tcW w:w="566" w:type="dxa"/>
          </w:tcPr>
          <w:p w:rsidR="000F33D1" w:rsidRDefault="00AB78B8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8503" w:type="dxa"/>
          </w:tcPr>
          <w:p w:rsidR="000F33D1" w:rsidRDefault="00AB78B8">
            <w:pPr>
              <w:pStyle w:val="ConsPlusNormal0"/>
              <w:jc w:val="center"/>
            </w:pPr>
            <w:r>
              <w:t>Вопросы</w:t>
            </w:r>
          </w:p>
        </w:tc>
      </w:tr>
      <w:tr w:rsidR="000F33D1">
        <w:tc>
          <w:tcPr>
            <w:tcW w:w="566" w:type="dxa"/>
          </w:tcPr>
          <w:p w:rsidR="000F33D1" w:rsidRDefault="00AB78B8">
            <w:pPr>
              <w:pStyle w:val="ConsPlusNormal0"/>
              <w:jc w:val="both"/>
            </w:pPr>
            <w:r>
              <w:t>1</w:t>
            </w:r>
          </w:p>
        </w:tc>
        <w:tc>
          <w:tcPr>
            <w:tcW w:w="8503" w:type="dxa"/>
          </w:tcPr>
          <w:p w:rsidR="000F33D1" w:rsidRDefault="00AB78B8">
            <w:pPr>
              <w:pStyle w:val="ConsPlusNormal0"/>
              <w:jc w:val="both"/>
            </w:pPr>
            <w:r>
              <w:t>Защищены ли средства, уплаченные по договору страхования жизни аналогично банковским вкладам (в Агентстве по страхованию вкладов)?</w:t>
            </w:r>
          </w:p>
        </w:tc>
      </w:tr>
      <w:tr w:rsidR="000F33D1">
        <w:tc>
          <w:tcPr>
            <w:tcW w:w="566" w:type="dxa"/>
          </w:tcPr>
          <w:p w:rsidR="000F33D1" w:rsidRDefault="00AB78B8">
            <w:pPr>
              <w:pStyle w:val="ConsPlusNormal0"/>
              <w:jc w:val="both"/>
            </w:pPr>
            <w:r>
              <w:t>2</w:t>
            </w:r>
          </w:p>
        </w:tc>
        <w:tc>
          <w:tcPr>
            <w:tcW w:w="8503" w:type="dxa"/>
          </w:tcPr>
          <w:p w:rsidR="000F33D1" w:rsidRDefault="00AB78B8">
            <w:pPr>
              <w:pStyle w:val="ConsPlusNormal0"/>
              <w:jc w:val="both"/>
            </w:pPr>
            <w:r>
              <w:t>Клиент (страхователь) заключил договор страхования жизни, но через неделю ему срочно понадобились деньги. Может ли он раст</w:t>
            </w:r>
            <w:r>
              <w:t>оргнуть договор и вернуть 100% страхового взноса (премии)?</w:t>
            </w:r>
          </w:p>
        </w:tc>
      </w:tr>
      <w:tr w:rsidR="000F33D1">
        <w:tc>
          <w:tcPr>
            <w:tcW w:w="566" w:type="dxa"/>
          </w:tcPr>
          <w:p w:rsidR="000F33D1" w:rsidRDefault="00AB78B8">
            <w:pPr>
              <w:pStyle w:val="ConsPlusNormal0"/>
              <w:jc w:val="both"/>
            </w:pPr>
            <w:r>
              <w:t>3</w:t>
            </w:r>
          </w:p>
        </w:tc>
        <w:tc>
          <w:tcPr>
            <w:tcW w:w="8503" w:type="dxa"/>
          </w:tcPr>
          <w:p w:rsidR="000F33D1" w:rsidRDefault="00AB78B8">
            <w:pPr>
              <w:pStyle w:val="ConsPlusNormal0"/>
              <w:jc w:val="both"/>
            </w:pPr>
            <w:r>
              <w:t>Может ли страхователь (клиент), в случае расторжения договора страхования жизни на 2-й год его действия, вернуть все внесенные денежные средства (100% страхового взноса/премии)?</w:t>
            </w:r>
          </w:p>
        </w:tc>
      </w:tr>
      <w:tr w:rsidR="000F33D1">
        <w:tc>
          <w:tcPr>
            <w:tcW w:w="566" w:type="dxa"/>
          </w:tcPr>
          <w:p w:rsidR="000F33D1" w:rsidRDefault="00AB78B8">
            <w:pPr>
              <w:pStyle w:val="ConsPlusNormal0"/>
              <w:jc w:val="both"/>
            </w:pPr>
            <w:r>
              <w:t>4</w:t>
            </w:r>
          </w:p>
        </w:tc>
        <w:tc>
          <w:tcPr>
            <w:tcW w:w="8503" w:type="dxa"/>
          </w:tcPr>
          <w:p w:rsidR="000F33D1" w:rsidRDefault="00AB78B8">
            <w:pPr>
              <w:pStyle w:val="ConsPlusNormal0"/>
              <w:jc w:val="both"/>
            </w:pPr>
            <w:r>
              <w:t>Клиент (страх</w:t>
            </w:r>
            <w:r>
              <w:t>ователь) обратился в страховую компанию после перелома ноги. Получит ли он страховую выплату, если в договоре страхования жизни клиента (страхователя) указано, что он застрахован только на случай ухода из жизни по любой причине.</w:t>
            </w:r>
          </w:p>
        </w:tc>
      </w:tr>
      <w:tr w:rsidR="000F33D1">
        <w:tc>
          <w:tcPr>
            <w:tcW w:w="566" w:type="dxa"/>
          </w:tcPr>
          <w:p w:rsidR="000F33D1" w:rsidRDefault="00AB78B8">
            <w:pPr>
              <w:pStyle w:val="ConsPlusNormal0"/>
              <w:jc w:val="both"/>
            </w:pPr>
            <w:r>
              <w:t>5</w:t>
            </w:r>
          </w:p>
        </w:tc>
        <w:tc>
          <w:tcPr>
            <w:tcW w:w="8503" w:type="dxa"/>
          </w:tcPr>
          <w:p w:rsidR="000F33D1" w:rsidRDefault="00AB78B8">
            <w:pPr>
              <w:pStyle w:val="ConsPlusNormal0"/>
              <w:jc w:val="both"/>
            </w:pPr>
            <w:r>
              <w:t>Как определяется инвести</w:t>
            </w:r>
            <w:r>
              <w:t>ционный доход по договору страхования жизни?</w:t>
            </w:r>
          </w:p>
        </w:tc>
      </w:tr>
      <w:tr w:rsidR="000F33D1">
        <w:tc>
          <w:tcPr>
            <w:tcW w:w="566" w:type="dxa"/>
          </w:tcPr>
          <w:p w:rsidR="000F33D1" w:rsidRDefault="00AB78B8">
            <w:pPr>
              <w:pStyle w:val="ConsPlusNormal0"/>
              <w:jc w:val="both"/>
            </w:pPr>
            <w:r>
              <w:t>6</w:t>
            </w:r>
          </w:p>
        </w:tc>
        <w:tc>
          <w:tcPr>
            <w:tcW w:w="8503" w:type="dxa"/>
          </w:tcPr>
          <w:p w:rsidR="000F33D1" w:rsidRDefault="00AB78B8">
            <w:pPr>
              <w:pStyle w:val="ConsPlusNormal0"/>
            </w:pPr>
            <w:r>
              <w:t>Историческая доходность по предыдущим договорам страхования жизни гарантирует получение такой же доходности по заключенному договору страхования жизни?</w:t>
            </w:r>
          </w:p>
        </w:tc>
      </w:tr>
      <w:tr w:rsidR="000F33D1">
        <w:tc>
          <w:tcPr>
            <w:tcW w:w="566" w:type="dxa"/>
          </w:tcPr>
          <w:p w:rsidR="000F33D1" w:rsidRDefault="00AB78B8">
            <w:pPr>
              <w:pStyle w:val="ConsPlusNormal0"/>
              <w:jc w:val="both"/>
            </w:pPr>
            <w:r>
              <w:t>7</w:t>
            </w:r>
          </w:p>
        </w:tc>
        <w:tc>
          <w:tcPr>
            <w:tcW w:w="8503" w:type="dxa"/>
          </w:tcPr>
          <w:p w:rsidR="000F33D1" w:rsidRDefault="00AB78B8">
            <w:pPr>
              <w:pStyle w:val="ConsPlusNormal0"/>
            </w:pPr>
            <w:r>
              <w:t>Клиент рассматривает покупку полиса страхования жизни с участием страхователя в инвестиционном доходе страховщика. Страховая премия составляет менее 1 500 000 рублей. Его останавливает то, что при негативных изменениях на рынке он может потерять все уплаче</w:t>
            </w:r>
            <w:r>
              <w:t>нные по договору денежные средства. Обоснованы ли предположения клиента?</w:t>
            </w:r>
          </w:p>
        </w:tc>
      </w:tr>
      <w:tr w:rsidR="000F33D1">
        <w:tc>
          <w:tcPr>
            <w:tcW w:w="566" w:type="dxa"/>
          </w:tcPr>
          <w:p w:rsidR="000F33D1" w:rsidRDefault="00AB78B8">
            <w:pPr>
              <w:pStyle w:val="ConsPlusNormal0"/>
              <w:jc w:val="both"/>
            </w:pPr>
            <w:r>
              <w:t>8</w:t>
            </w:r>
          </w:p>
        </w:tc>
        <w:tc>
          <w:tcPr>
            <w:tcW w:w="8503" w:type="dxa"/>
          </w:tcPr>
          <w:p w:rsidR="000F33D1" w:rsidRDefault="00AB78B8">
            <w:pPr>
              <w:pStyle w:val="ConsPlusNormal0"/>
            </w:pPr>
            <w:r>
              <w:t>Какая сумма гарантирована к выплате по договору страхования жизни с участием страхователя в инвестиционном доходе страховщика?</w:t>
            </w:r>
          </w:p>
        </w:tc>
      </w:tr>
    </w:tbl>
    <w:p w:rsidR="000F33D1" w:rsidRDefault="000F33D1">
      <w:pPr>
        <w:pStyle w:val="ConsPlusNormal0"/>
        <w:ind w:firstLine="540"/>
        <w:jc w:val="both"/>
      </w:pPr>
    </w:p>
    <w:p w:rsidR="000F33D1" w:rsidRDefault="000F33D1">
      <w:pPr>
        <w:pStyle w:val="ConsPlusNormal0"/>
        <w:ind w:firstLine="540"/>
        <w:jc w:val="both"/>
      </w:pPr>
    </w:p>
    <w:p w:rsidR="000F33D1" w:rsidRDefault="000F33D1">
      <w:pPr>
        <w:pStyle w:val="ConsPlusNormal0"/>
        <w:ind w:firstLine="540"/>
        <w:jc w:val="both"/>
      </w:pPr>
    </w:p>
    <w:p w:rsidR="000F33D1" w:rsidRDefault="000F33D1">
      <w:pPr>
        <w:pStyle w:val="ConsPlusNormal0"/>
        <w:ind w:firstLine="540"/>
        <w:jc w:val="both"/>
      </w:pPr>
    </w:p>
    <w:p w:rsidR="00D50CE2" w:rsidRDefault="00D50CE2">
      <w:pPr>
        <w:pStyle w:val="ConsPlusNormal0"/>
        <w:ind w:firstLine="540"/>
        <w:jc w:val="both"/>
      </w:pPr>
    </w:p>
    <w:p w:rsidR="00D50CE2" w:rsidRDefault="00D50CE2">
      <w:pPr>
        <w:pStyle w:val="ConsPlusNormal0"/>
        <w:ind w:firstLine="540"/>
        <w:jc w:val="both"/>
      </w:pPr>
    </w:p>
    <w:p w:rsidR="00D50CE2" w:rsidRDefault="00D50CE2">
      <w:pPr>
        <w:pStyle w:val="ConsPlusNormal0"/>
        <w:ind w:firstLine="540"/>
        <w:jc w:val="both"/>
      </w:pPr>
    </w:p>
    <w:p w:rsidR="000F33D1" w:rsidRDefault="00AB78B8">
      <w:pPr>
        <w:pStyle w:val="ConsPlusNormal0"/>
        <w:jc w:val="right"/>
        <w:outlineLvl w:val="0"/>
      </w:pPr>
      <w:r>
        <w:lastRenderedPageBreak/>
        <w:t>Приложение N 2</w:t>
      </w:r>
    </w:p>
    <w:p w:rsidR="000F33D1" w:rsidRDefault="000F33D1">
      <w:pPr>
        <w:pStyle w:val="ConsPlusNormal0"/>
        <w:jc w:val="center"/>
      </w:pPr>
    </w:p>
    <w:p w:rsidR="000F33D1" w:rsidRDefault="00AB78B8">
      <w:pPr>
        <w:pStyle w:val="ConsPlusTitle0"/>
        <w:jc w:val="center"/>
      </w:pPr>
      <w:bookmarkStart w:id="27" w:name="P321"/>
      <w:bookmarkEnd w:id="27"/>
      <w:r>
        <w:t>ПЕРЕЧЕНЬ</w:t>
      </w:r>
    </w:p>
    <w:p w:rsidR="000F33D1" w:rsidRDefault="00AB78B8">
      <w:pPr>
        <w:pStyle w:val="ConsPlusTitle0"/>
        <w:jc w:val="center"/>
      </w:pPr>
      <w:r>
        <w:t>ВОПРОСОВ ТЕСТИРОВАНИЯ ДЛЯ ДОГОВОРА ДОБРОВОЛЬНОГО СТРАХОВАНИЯ</w:t>
      </w:r>
    </w:p>
    <w:p w:rsidR="000F33D1" w:rsidRDefault="00AB78B8">
      <w:pPr>
        <w:pStyle w:val="ConsPlusTitle0"/>
        <w:jc w:val="center"/>
      </w:pPr>
      <w:r>
        <w:t>ЖИЗНИ, УКАЗАННОГО В ПУНКТЕ 5 СТАТЬИ 3 ЗАКОНА РОССИЙСКОЙ</w:t>
      </w:r>
    </w:p>
    <w:p w:rsidR="000F33D1" w:rsidRDefault="00AB78B8">
      <w:pPr>
        <w:pStyle w:val="ConsPlusTitle0"/>
        <w:jc w:val="center"/>
      </w:pPr>
      <w:r>
        <w:t>ФЕДЕРАЦИИ ОТ 27 НОЯБРЯ 1992 ГОДА N 4015-1 "ОБ ОРГАНИЗАЦИИ</w:t>
      </w:r>
    </w:p>
    <w:p w:rsidR="000F33D1" w:rsidRDefault="00AB78B8">
      <w:pPr>
        <w:pStyle w:val="ConsPlusTitle0"/>
        <w:jc w:val="center"/>
      </w:pPr>
      <w:r>
        <w:t>СТРАХОВОГО ДЕЛА В РОССИЙСКОЙ ФЕДЕРАЦИИ", С УСЛОВИЕМ УПЛАТЫ</w:t>
      </w:r>
    </w:p>
    <w:p w:rsidR="000F33D1" w:rsidRDefault="00AB78B8">
      <w:pPr>
        <w:pStyle w:val="ConsPlusTitle0"/>
        <w:jc w:val="center"/>
      </w:pPr>
      <w:r>
        <w:t>СТРАХОВОЙ ПРЕМИИ В РАС</w:t>
      </w:r>
      <w:r>
        <w:t>СРОЧКУ (В ВИДЕ СТРАХОВЫХ ВЗНОСОВ)</w:t>
      </w:r>
    </w:p>
    <w:p w:rsidR="000F33D1" w:rsidRDefault="000F33D1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8503"/>
      </w:tblGrid>
      <w:tr w:rsidR="000F33D1">
        <w:tc>
          <w:tcPr>
            <w:tcW w:w="566" w:type="dxa"/>
          </w:tcPr>
          <w:p w:rsidR="000F33D1" w:rsidRDefault="00AB78B8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8503" w:type="dxa"/>
          </w:tcPr>
          <w:p w:rsidR="000F33D1" w:rsidRDefault="00AB78B8">
            <w:pPr>
              <w:pStyle w:val="ConsPlusNormal0"/>
              <w:jc w:val="center"/>
            </w:pPr>
            <w:r>
              <w:t>Вопросы</w:t>
            </w:r>
          </w:p>
        </w:tc>
      </w:tr>
      <w:tr w:rsidR="000F33D1">
        <w:tc>
          <w:tcPr>
            <w:tcW w:w="566" w:type="dxa"/>
          </w:tcPr>
          <w:p w:rsidR="000F33D1" w:rsidRDefault="00AB78B8">
            <w:pPr>
              <w:pStyle w:val="ConsPlusNormal0"/>
            </w:pPr>
            <w:r>
              <w:t>1</w:t>
            </w:r>
          </w:p>
        </w:tc>
        <w:tc>
          <w:tcPr>
            <w:tcW w:w="8503" w:type="dxa"/>
          </w:tcPr>
          <w:p w:rsidR="000F33D1" w:rsidRDefault="00AB78B8">
            <w:pPr>
              <w:pStyle w:val="ConsPlusNormal0"/>
            </w:pPr>
            <w:r>
              <w:t>Защищены ли средства, уплаченные по договору страхования жизни аналогично банковским вкладам (в Агентстве по страхованию вкладов)?</w:t>
            </w:r>
          </w:p>
        </w:tc>
      </w:tr>
      <w:tr w:rsidR="000F33D1">
        <w:tc>
          <w:tcPr>
            <w:tcW w:w="566" w:type="dxa"/>
          </w:tcPr>
          <w:p w:rsidR="000F33D1" w:rsidRDefault="00AB78B8">
            <w:pPr>
              <w:pStyle w:val="ConsPlusNormal0"/>
            </w:pPr>
            <w:r>
              <w:t>2</w:t>
            </w:r>
          </w:p>
        </w:tc>
        <w:tc>
          <w:tcPr>
            <w:tcW w:w="8503" w:type="dxa"/>
          </w:tcPr>
          <w:p w:rsidR="000F33D1" w:rsidRDefault="00AB78B8">
            <w:pPr>
              <w:pStyle w:val="ConsPlusNormal0"/>
            </w:pPr>
            <w:r>
              <w:t xml:space="preserve">Клиент (страхователь) заключил договор страхования жизни, но через неделю </w:t>
            </w:r>
            <w:r>
              <w:t>срочно понадобились деньги. Может ли он расторгнуть договор и вернуть всю сумму?</w:t>
            </w:r>
          </w:p>
        </w:tc>
      </w:tr>
      <w:tr w:rsidR="000F33D1">
        <w:tc>
          <w:tcPr>
            <w:tcW w:w="566" w:type="dxa"/>
          </w:tcPr>
          <w:p w:rsidR="000F33D1" w:rsidRDefault="00AB78B8">
            <w:pPr>
              <w:pStyle w:val="ConsPlusNormal0"/>
            </w:pPr>
            <w:r>
              <w:t>3</w:t>
            </w:r>
          </w:p>
        </w:tc>
        <w:tc>
          <w:tcPr>
            <w:tcW w:w="8503" w:type="dxa"/>
          </w:tcPr>
          <w:p w:rsidR="000F33D1" w:rsidRDefault="00AB78B8">
            <w:pPr>
              <w:pStyle w:val="ConsPlusNormal0"/>
            </w:pPr>
            <w:r>
              <w:t>Может ли страхователь (клиент), в случае расторжения договора страхования жизни на 2-й год его действия, вернуть все уплаченные по договору денежные средства (100% страхово</w:t>
            </w:r>
            <w:r>
              <w:t>го взноса/премии)?</w:t>
            </w:r>
          </w:p>
        </w:tc>
      </w:tr>
      <w:tr w:rsidR="000F33D1">
        <w:tc>
          <w:tcPr>
            <w:tcW w:w="566" w:type="dxa"/>
          </w:tcPr>
          <w:p w:rsidR="000F33D1" w:rsidRDefault="00AB78B8">
            <w:pPr>
              <w:pStyle w:val="ConsPlusNormal0"/>
            </w:pPr>
            <w:r>
              <w:t>4</w:t>
            </w:r>
          </w:p>
        </w:tc>
        <w:tc>
          <w:tcPr>
            <w:tcW w:w="8503" w:type="dxa"/>
          </w:tcPr>
          <w:p w:rsidR="000F33D1" w:rsidRDefault="00AB78B8">
            <w:pPr>
              <w:pStyle w:val="ConsPlusNormal0"/>
            </w:pPr>
            <w:r>
              <w:t>Клиент (страхователь) обратился в страховую компанию после перелома ноги. Получит ли он страховую выплату, если в договоре страхования жизни клиента (страхователя) указано, что он застрахован только на случай ухода из жизни по любой причине.</w:t>
            </w:r>
          </w:p>
        </w:tc>
      </w:tr>
      <w:tr w:rsidR="000F33D1">
        <w:tc>
          <w:tcPr>
            <w:tcW w:w="566" w:type="dxa"/>
          </w:tcPr>
          <w:p w:rsidR="000F33D1" w:rsidRDefault="00AB78B8">
            <w:pPr>
              <w:pStyle w:val="ConsPlusNormal0"/>
            </w:pPr>
            <w:r>
              <w:t>5</w:t>
            </w:r>
          </w:p>
        </w:tc>
        <w:tc>
          <w:tcPr>
            <w:tcW w:w="8503" w:type="dxa"/>
          </w:tcPr>
          <w:p w:rsidR="000F33D1" w:rsidRDefault="00AB78B8">
            <w:pPr>
              <w:pStyle w:val="ConsPlusNormal0"/>
            </w:pPr>
            <w:r>
              <w:t>Клиент внес</w:t>
            </w:r>
            <w:r>
              <w:t xml:space="preserve"> 2 ежегодных взноса по договору страхования жизни из 5, но забыл заплатить 3-й очередной взнос. Совокупный размер уплаченных клиентом страховых взносов менее 1 500 000 рублей. Какие последствия для клиента повлечет неоплата очередного взноса?</w:t>
            </w:r>
          </w:p>
        </w:tc>
      </w:tr>
      <w:tr w:rsidR="000F33D1">
        <w:tc>
          <w:tcPr>
            <w:tcW w:w="566" w:type="dxa"/>
          </w:tcPr>
          <w:p w:rsidR="000F33D1" w:rsidRDefault="00AB78B8">
            <w:pPr>
              <w:pStyle w:val="ConsPlusNormal0"/>
            </w:pPr>
            <w:r>
              <w:t>6</w:t>
            </w:r>
          </w:p>
        </w:tc>
        <w:tc>
          <w:tcPr>
            <w:tcW w:w="8503" w:type="dxa"/>
          </w:tcPr>
          <w:p w:rsidR="000F33D1" w:rsidRDefault="00AB78B8">
            <w:pPr>
              <w:pStyle w:val="ConsPlusNormal0"/>
            </w:pPr>
            <w:r>
              <w:t>Как опреде</w:t>
            </w:r>
            <w:r>
              <w:t>ляется инвестиционный доход по договору страхования жизни?</w:t>
            </w:r>
          </w:p>
        </w:tc>
      </w:tr>
      <w:tr w:rsidR="000F33D1">
        <w:tc>
          <w:tcPr>
            <w:tcW w:w="566" w:type="dxa"/>
          </w:tcPr>
          <w:p w:rsidR="000F33D1" w:rsidRDefault="00AB78B8">
            <w:pPr>
              <w:pStyle w:val="ConsPlusNormal0"/>
            </w:pPr>
            <w:r>
              <w:t>7</w:t>
            </w:r>
          </w:p>
        </w:tc>
        <w:tc>
          <w:tcPr>
            <w:tcW w:w="8503" w:type="dxa"/>
          </w:tcPr>
          <w:p w:rsidR="000F33D1" w:rsidRDefault="00AB78B8">
            <w:pPr>
              <w:pStyle w:val="ConsPlusNormal0"/>
            </w:pPr>
            <w:r>
              <w:t>Историческая доходность по предыдущим договорам страхования жизни гарантирует получение такой же доходности по заключенному договору страхования жизни?</w:t>
            </w:r>
          </w:p>
        </w:tc>
      </w:tr>
      <w:tr w:rsidR="000F33D1">
        <w:tc>
          <w:tcPr>
            <w:tcW w:w="566" w:type="dxa"/>
          </w:tcPr>
          <w:p w:rsidR="000F33D1" w:rsidRDefault="00AB78B8">
            <w:pPr>
              <w:pStyle w:val="ConsPlusNormal0"/>
            </w:pPr>
            <w:r>
              <w:t>8</w:t>
            </w:r>
          </w:p>
        </w:tc>
        <w:tc>
          <w:tcPr>
            <w:tcW w:w="8503" w:type="dxa"/>
          </w:tcPr>
          <w:p w:rsidR="000F33D1" w:rsidRDefault="00AB78B8">
            <w:pPr>
              <w:pStyle w:val="ConsPlusNormal0"/>
            </w:pPr>
            <w:r>
              <w:t>Клиент рассматривает покупку полиса стр</w:t>
            </w:r>
            <w:r>
              <w:t>ахования жизни с участием страхователя в инвестиционном доходе страховщика. Страховая премия составляет менее 1 500 000 рублей. Его останавливает то, что при негативных изменениях на рынке он может потерять все уплаченные в соответствии с условиями договор</w:t>
            </w:r>
            <w:r>
              <w:t>а денежные средства. Обоснованы ли предположения клиента?</w:t>
            </w:r>
          </w:p>
        </w:tc>
      </w:tr>
    </w:tbl>
    <w:p w:rsidR="000F33D1" w:rsidRDefault="000F33D1">
      <w:pPr>
        <w:pStyle w:val="ConsPlusNormal0"/>
        <w:ind w:firstLine="540"/>
        <w:jc w:val="both"/>
      </w:pPr>
    </w:p>
    <w:p w:rsidR="000F33D1" w:rsidRDefault="000F33D1">
      <w:pPr>
        <w:pStyle w:val="ConsPlusNormal0"/>
        <w:ind w:firstLine="540"/>
        <w:jc w:val="both"/>
      </w:pPr>
    </w:p>
    <w:p w:rsidR="000F33D1" w:rsidRDefault="000F33D1">
      <w:pPr>
        <w:pStyle w:val="ConsPlusNormal0"/>
        <w:ind w:firstLine="540"/>
        <w:jc w:val="both"/>
      </w:pPr>
    </w:p>
    <w:p w:rsidR="000F33D1" w:rsidRDefault="000F33D1">
      <w:pPr>
        <w:pStyle w:val="ConsPlusNormal0"/>
        <w:ind w:firstLine="540"/>
        <w:jc w:val="both"/>
      </w:pPr>
    </w:p>
    <w:p w:rsidR="000F33D1" w:rsidRDefault="00AB78B8">
      <w:pPr>
        <w:pStyle w:val="ConsPlusNormal0"/>
        <w:jc w:val="right"/>
        <w:outlineLvl w:val="0"/>
      </w:pPr>
      <w:r>
        <w:lastRenderedPageBreak/>
        <w:t>Приложение N 3</w:t>
      </w:r>
    </w:p>
    <w:p w:rsidR="000F33D1" w:rsidRDefault="000F33D1">
      <w:pPr>
        <w:pStyle w:val="ConsPlusNormal0"/>
        <w:jc w:val="center"/>
      </w:pPr>
    </w:p>
    <w:p w:rsidR="000F33D1" w:rsidRDefault="00AB78B8">
      <w:pPr>
        <w:pStyle w:val="ConsPlusTitle0"/>
        <w:jc w:val="center"/>
      </w:pPr>
      <w:bookmarkStart w:id="28" w:name="P353"/>
      <w:bookmarkEnd w:id="28"/>
      <w:r>
        <w:t>ПОРЯДОК</w:t>
      </w:r>
    </w:p>
    <w:p w:rsidR="000F33D1" w:rsidRDefault="00AB78B8">
      <w:pPr>
        <w:pStyle w:val="ConsPlusTitle0"/>
        <w:jc w:val="center"/>
      </w:pPr>
      <w:r>
        <w:t>ОПРЕДЕЛЕНИЯ ПОЛОЖИТЕЛЬНОГО ИЛИ ОТРИЦАТЕЛЬНОГО</w:t>
      </w:r>
    </w:p>
    <w:p w:rsidR="000F33D1" w:rsidRDefault="00AB78B8">
      <w:pPr>
        <w:pStyle w:val="ConsPlusTitle0"/>
        <w:jc w:val="center"/>
      </w:pPr>
      <w:r>
        <w:t>РЕЗУЛЬТАТА ТЕСТИРОВАНИЯ</w:t>
      </w:r>
    </w:p>
    <w:p w:rsidR="000F33D1" w:rsidRDefault="000F33D1">
      <w:pPr>
        <w:pStyle w:val="ConsPlusNormal0"/>
        <w:jc w:val="center"/>
      </w:pPr>
    </w:p>
    <w:p w:rsidR="000F33D1" w:rsidRDefault="00AB78B8">
      <w:pPr>
        <w:pStyle w:val="ConsPlusNormal0"/>
        <w:ind w:firstLine="540"/>
        <w:jc w:val="both"/>
      </w:pPr>
      <w:r>
        <w:t>Результат тестирования оценивается как положительный в случае, если тестируемое лицо правильно ответило на все вопросы. В случае, если тестируемое лицо неправильно ответило хотя бы на один вопрос, результат тестирования оценивается как отрицательный.</w:t>
      </w:r>
    </w:p>
    <w:p w:rsidR="000F33D1" w:rsidRDefault="000F33D1">
      <w:pPr>
        <w:pStyle w:val="ConsPlusNormal0"/>
        <w:ind w:firstLine="540"/>
        <w:jc w:val="both"/>
      </w:pPr>
    </w:p>
    <w:p w:rsidR="000F33D1" w:rsidRDefault="000F33D1">
      <w:pPr>
        <w:pStyle w:val="ConsPlusNormal0"/>
        <w:ind w:firstLine="540"/>
        <w:jc w:val="both"/>
      </w:pPr>
    </w:p>
    <w:p w:rsidR="000F33D1" w:rsidRDefault="000F33D1">
      <w:pPr>
        <w:pStyle w:val="ConsPlusNormal0"/>
        <w:ind w:firstLine="540"/>
        <w:jc w:val="both"/>
      </w:pPr>
    </w:p>
    <w:p w:rsidR="000F33D1" w:rsidRDefault="000F33D1">
      <w:pPr>
        <w:pStyle w:val="ConsPlusNormal0"/>
        <w:ind w:firstLine="540"/>
        <w:jc w:val="both"/>
      </w:pPr>
    </w:p>
    <w:p w:rsidR="000F33D1" w:rsidRDefault="000F33D1">
      <w:pPr>
        <w:pStyle w:val="ConsPlusNormal0"/>
        <w:ind w:firstLine="540"/>
        <w:jc w:val="both"/>
      </w:pPr>
    </w:p>
    <w:p w:rsidR="000F33D1" w:rsidRDefault="00AB78B8">
      <w:pPr>
        <w:pStyle w:val="ConsPlusNormal0"/>
        <w:jc w:val="right"/>
        <w:outlineLvl w:val="0"/>
      </w:pPr>
      <w:r>
        <w:t>Приложение N 4</w:t>
      </w:r>
    </w:p>
    <w:p w:rsidR="000F33D1" w:rsidRDefault="000F33D1">
      <w:pPr>
        <w:pStyle w:val="ConsPlusNormal0"/>
        <w:ind w:firstLine="540"/>
        <w:jc w:val="both"/>
      </w:pPr>
    </w:p>
    <w:p w:rsidR="000F33D1" w:rsidRDefault="00AB78B8">
      <w:pPr>
        <w:pStyle w:val="ConsPlusNormal0"/>
        <w:jc w:val="center"/>
      </w:pPr>
      <w:bookmarkStart w:id="29" w:name="P365"/>
      <w:bookmarkEnd w:id="29"/>
      <w:r>
        <w:t>ФОРМА УВЕДОМЛЕНИЯ О РЕЗУЛЬТАТАХ ТЕСТИРОВАНИЯ</w:t>
      </w:r>
    </w:p>
    <w:p w:rsidR="000F33D1" w:rsidRDefault="000F33D1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25"/>
        <w:gridCol w:w="570"/>
        <w:gridCol w:w="6750"/>
      </w:tblGrid>
      <w:tr w:rsidR="000F33D1"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33D1" w:rsidRDefault="00AB78B8">
            <w:pPr>
              <w:pStyle w:val="ConsPlusNormal0"/>
              <w:ind w:firstLine="283"/>
              <w:jc w:val="both"/>
            </w:pPr>
            <w:r>
              <w:t>Настоящим</w:t>
            </w:r>
          </w:p>
        </w:tc>
        <w:tc>
          <w:tcPr>
            <w:tcW w:w="7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33D1" w:rsidRDefault="000F33D1">
            <w:pPr>
              <w:pStyle w:val="ConsPlusNormal0"/>
            </w:pPr>
          </w:p>
        </w:tc>
      </w:tr>
      <w:tr w:rsidR="000F33D1"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 w:rsidR="000F33D1" w:rsidRDefault="000F33D1">
            <w:pPr>
              <w:pStyle w:val="ConsPlusNormal0"/>
              <w:ind w:firstLine="283"/>
              <w:jc w:val="both"/>
            </w:pPr>
          </w:p>
        </w:tc>
        <w:tc>
          <w:tcPr>
            <w:tcW w:w="73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33D1" w:rsidRDefault="00AB78B8">
            <w:pPr>
              <w:pStyle w:val="ConsPlusNormal0"/>
              <w:jc w:val="center"/>
            </w:pPr>
            <w:r>
              <w:t>(наименование страховщика)</w:t>
            </w:r>
          </w:p>
        </w:tc>
      </w:tr>
      <w:tr w:rsidR="000F33D1">
        <w:tc>
          <w:tcPr>
            <w:tcW w:w="22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33D1" w:rsidRDefault="00AB78B8">
            <w:pPr>
              <w:pStyle w:val="ConsPlusNormal0"/>
              <w:ind w:firstLine="283"/>
              <w:jc w:val="both"/>
            </w:pPr>
            <w:r>
              <w:t>уведомляет Вас о</w:t>
            </w:r>
          </w:p>
        </w:tc>
        <w:tc>
          <w:tcPr>
            <w:tcW w:w="67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33D1" w:rsidRDefault="000F33D1">
            <w:pPr>
              <w:pStyle w:val="ConsPlusNormal0"/>
            </w:pPr>
          </w:p>
        </w:tc>
      </w:tr>
      <w:tr w:rsidR="000F33D1">
        <w:tc>
          <w:tcPr>
            <w:tcW w:w="22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33D1" w:rsidRDefault="000F33D1">
            <w:pPr>
              <w:pStyle w:val="ConsPlusNormal0"/>
            </w:pPr>
          </w:p>
        </w:tc>
        <w:tc>
          <w:tcPr>
            <w:tcW w:w="67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33D1" w:rsidRDefault="00AB78B8">
            <w:pPr>
              <w:pStyle w:val="ConsPlusNormal0"/>
              <w:jc w:val="center"/>
            </w:pPr>
            <w:r>
              <w:t>(положительной/отрицательной)</w:t>
            </w:r>
          </w:p>
        </w:tc>
      </w:tr>
      <w:tr w:rsidR="000F33D1">
        <w:tc>
          <w:tcPr>
            <w:tcW w:w="90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F33D1" w:rsidRDefault="00AB78B8">
            <w:pPr>
              <w:pStyle w:val="ConsPlusNormal0"/>
              <w:jc w:val="both"/>
            </w:pPr>
            <w:r>
              <w:t xml:space="preserve">оценке результата Вашего тестирования, проведенного в целях осуществления возможности заключения договора страхования жизни, указанного в </w:t>
            </w:r>
            <w:hyperlink r:id="rId27" w:tooltip="Закон РФ от 27.11.1992 N 4015-1 (ред. от 28.12.2024) &quot;Об организации страхового дела в Российской Федерации&quot; (с изм. и доп., вступ. в силу с 01.03.2025) {КонсультантПлюс}">
              <w:r>
                <w:rPr>
                  <w:color w:val="0000FF"/>
                </w:rPr>
                <w:t>пункте 5 статьи 3</w:t>
              </w:r>
            </w:hyperlink>
            <w:r>
              <w:t xml:space="preserve"> Закона Российской Федерации от 27 ноября 1992 года N 4015-1 "Об </w:t>
            </w:r>
            <w:r>
              <w:t>организации страхового дела в Российской Федерации" &lt;2&gt;.</w:t>
            </w:r>
          </w:p>
        </w:tc>
      </w:tr>
    </w:tbl>
    <w:p w:rsidR="000F33D1" w:rsidRDefault="000F33D1">
      <w:pPr>
        <w:pStyle w:val="ConsPlusNormal0"/>
        <w:ind w:firstLine="540"/>
        <w:jc w:val="both"/>
      </w:pPr>
    </w:p>
    <w:p w:rsidR="000F33D1" w:rsidRDefault="00AB78B8">
      <w:pPr>
        <w:pStyle w:val="ConsPlusNormal0"/>
        <w:ind w:firstLine="540"/>
        <w:jc w:val="both"/>
      </w:pPr>
      <w:r>
        <w:t>--------------------------------</w:t>
      </w:r>
    </w:p>
    <w:p w:rsidR="000F33D1" w:rsidRDefault="00AB78B8">
      <w:pPr>
        <w:pStyle w:val="ConsPlusNormal0"/>
        <w:spacing w:before="240"/>
        <w:ind w:firstLine="540"/>
        <w:jc w:val="both"/>
      </w:pPr>
      <w:r>
        <w:t xml:space="preserve">&lt;2&gt; В случае, когда использование данной формулировки не является практичным в силу ее объема, например, при направлении коротких сообщений на абонентские номера подвижной радиотелефонной связи клиентов, </w:t>
      </w:r>
      <w:proofErr w:type="spellStart"/>
      <w:r>
        <w:t>push</w:t>
      </w:r>
      <w:proofErr w:type="spellEnd"/>
      <w:r>
        <w:t>-сообщений, выведения уведомления на экран мобил</w:t>
      </w:r>
      <w:r>
        <w:t>ьного приложения допускается использование сокращенной формулировки "(положительная/отрицательная) оценка результата" или иной аналогичной по смыслу короткой формулировки.</w:t>
      </w:r>
    </w:p>
    <w:p w:rsidR="000F33D1" w:rsidRDefault="000F33D1">
      <w:pPr>
        <w:pStyle w:val="ConsPlusNormal0"/>
        <w:ind w:firstLine="540"/>
        <w:jc w:val="both"/>
      </w:pPr>
    </w:p>
    <w:p w:rsidR="000F33D1" w:rsidRDefault="000F33D1">
      <w:pPr>
        <w:pStyle w:val="ConsPlusNormal0"/>
        <w:ind w:firstLine="540"/>
        <w:jc w:val="both"/>
      </w:pPr>
    </w:p>
    <w:p w:rsidR="000F33D1" w:rsidRDefault="000F33D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F33D1">
      <w:headerReference w:type="default" r:id="rId28"/>
      <w:footerReference w:type="default" r:id="rId29"/>
      <w:headerReference w:type="first" r:id="rId30"/>
      <w:footerReference w:type="first" r:id="rId3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B78B8">
      <w:r>
        <w:separator/>
      </w:r>
    </w:p>
  </w:endnote>
  <w:endnote w:type="continuationSeparator" w:id="0">
    <w:p w:rsidR="00000000" w:rsidRDefault="00AB7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3D1" w:rsidRDefault="000F33D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0F33D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F33D1" w:rsidRDefault="000F33D1">
          <w:pPr>
            <w:pStyle w:val="ConsPlusNormal0"/>
          </w:pPr>
        </w:p>
      </w:tc>
      <w:tc>
        <w:tcPr>
          <w:tcW w:w="1700" w:type="pct"/>
          <w:vAlign w:val="center"/>
        </w:tcPr>
        <w:p w:rsidR="000F33D1" w:rsidRDefault="000F33D1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0F33D1" w:rsidRDefault="000F33D1">
          <w:pPr>
            <w:pStyle w:val="ConsPlusNormal0"/>
            <w:jc w:val="right"/>
          </w:pPr>
        </w:p>
      </w:tc>
    </w:tr>
  </w:tbl>
  <w:p w:rsidR="000F33D1" w:rsidRDefault="00AB78B8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3D1" w:rsidRDefault="000F33D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0F33D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F33D1" w:rsidRDefault="000F33D1">
          <w:pPr>
            <w:pStyle w:val="ConsPlusNormal0"/>
          </w:pPr>
        </w:p>
      </w:tc>
      <w:tc>
        <w:tcPr>
          <w:tcW w:w="1700" w:type="pct"/>
          <w:vAlign w:val="center"/>
        </w:tcPr>
        <w:p w:rsidR="000F33D1" w:rsidRDefault="000F33D1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0F33D1" w:rsidRDefault="000F33D1">
          <w:pPr>
            <w:pStyle w:val="ConsPlusNormal0"/>
            <w:jc w:val="right"/>
          </w:pPr>
        </w:p>
      </w:tc>
    </w:tr>
  </w:tbl>
  <w:p w:rsidR="000F33D1" w:rsidRDefault="00AB78B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B78B8">
      <w:r>
        <w:separator/>
      </w:r>
    </w:p>
  </w:footnote>
  <w:footnote w:type="continuationSeparator" w:id="0">
    <w:p w:rsidR="00000000" w:rsidRDefault="00AB78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0F33D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F33D1" w:rsidRDefault="000F33D1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0F33D1" w:rsidRDefault="000F33D1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0F33D1" w:rsidRDefault="000F33D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F33D1" w:rsidRDefault="000F33D1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0F33D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F33D1" w:rsidRDefault="000F33D1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0F33D1" w:rsidRDefault="000F33D1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0F33D1" w:rsidRDefault="000F33D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F33D1" w:rsidRDefault="000F33D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3D1"/>
    <w:rsid w:val="000F33D1"/>
    <w:rsid w:val="00AB78B8"/>
    <w:rsid w:val="00D5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FCEB0"/>
  <w15:docId w15:val="{9BAC1585-D15E-47B0-8C35-1AE62A33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header"/>
    <w:basedOn w:val="a"/>
    <w:link w:val="a4"/>
    <w:uiPriority w:val="99"/>
    <w:unhideWhenUsed/>
    <w:rsid w:val="00D50CE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50CE2"/>
  </w:style>
  <w:style w:type="paragraph" w:styleId="a5">
    <w:name w:val="footer"/>
    <w:basedOn w:val="a"/>
    <w:link w:val="a6"/>
    <w:uiPriority w:val="99"/>
    <w:unhideWhenUsed/>
    <w:rsid w:val="00D50CE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50C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81472&amp;date=18.03.2025&amp;dst=1860&amp;field=134" TargetMode="External"/><Relationship Id="rId18" Type="http://schemas.openxmlformats.org/officeDocument/2006/relationships/hyperlink" Target="https://login.consultant.ru/link/?req=doc&amp;base=LAW&amp;n=481472&amp;date=18.03.2025&amp;dst=1886&amp;field=134" TargetMode="External"/><Relationship Id="rId26" Type="http://schemas.openxmlformats.org/officeDocument/2006/relationships/hyperlink" Target="https://login.consultant.ru/link/?req=doc&amp;base=LAW&amp;n=454274&amp;date=18.03.2025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81472&amp;date=18.03.2025&amp;dst=1883&amp;field=134" TargetMode="External"/><Relationship Id="rId7" Type="http://schemas.openxmlformats.org/officeDocument/2006/relationships/hyperlink" Target="https://login.consultant.ru/link/?req=doc&amp;base=LAW&amp;n=485965&amp;date=18.03.2025&amp;dst=100085&amp;field=134" TargetMode="External"/><Relationship Id="rId12" Type="http://schemas.openxmlformats.org/officeDocument/2006/relationships/hyperlink" Target="https://login.consultant.ru/link/?req=doc&amp;base=LAW&amp;n=481472&amp;date=18.03.2025&amp;dst=1883&amp;field=134" TargetMode="External"/><Relationship Id="rId17" Type="http://schemas.openxmlformats.org/officeDocument/2006/relationships/hyperlink" Target="https://login.consultant.ru/link/?req=doc&amp;base=LAW&amp;n=481472&amp;date=18.03.2025&amp;dst=1883&amp;field=134" TargetMode="External"/><Relationship Id="rId25" Type="http://schemas.openxmlformats.org/officeDocument/2006/relationships/hyperlink" Target="https://login.consultant.ru/link/?req=doc&amp;base=LAW&amp;n=481472&amp;date=18.03.2025&amp;dst=1883&amp;field=134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81472&amp;date=18.03.2025&amp;dst=1879&amp;field=134" TargetMode="External"/><Relationship Id="rId20" Type="http://schemas.openxmlformats.org/officeDocument/2006/relationships/hyperlink" Target="https://login.consultant.ru/link/?req=doc&amp;base=LAW&amp;n=481472&amp;date=18.03.2025&amp;dst=1883&amp;field=134" TargetMode="External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5965&amp;date=18.03.2025&amp;dst=100068&amp;field=134" TargetMode="External"/><Relationship Id="rId11" Type="http://schemas.openxmlformats.org/officeDocument/2006/relationships/hyperlink" Target="https://login.consultant.ru/link/?req=doc&amp;base=LAW&amp;n=481472&amp;date=18.03.2025&amp;dst=1883&amp;field=134" TargetMode="External"/><Relationship Id="rId24" Type="http://schemas.openxmlformats.org/officeDocument/2006/relationships/hyperlink" Target="https://login.consultant.ru/link/?req=doc&amp;base=LAW&amp;n=481472&amp;date=18.03.2025&amp;dst=1883&amp;field=134" TargetMode="External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82686&amp;date=18.03.2025" TargetMode="External"/><Relationship Id="rId23" Type="http://schemas.openxmlformats.org/officeDocument/2006/relationships/hyperlink" Target="https://login.consultant.ru/link/?req=doc&amp;base=LAW&amp;n=481472&amp;date=18.03.2025&amp;dst=1883&amp;field=134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481472&amp;date=18.03.2025" TargetMode="External"/><Relationship Id="rId19" Type="http://schemas.openxmlformats.org/officeDocument/2006/relationships/hyperlink" Target="https://login.consultant.ru/link/?req=doc&amp;base=LAW&amp;n=481472&amp;date=18.03.2025&amp;dst=1883&amp;field=134" TargetMode="External"/><Relationship Id="rId31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85965&amp;date=18.03.2025&amp;dst=100085&amp;field=134" TargetMode="External"/><Relationship Id="rId14" Type="http://schemas.openxmlformats.org/officeDocument/2006/relationships/hyperlink" Target="https://login.consultant.ru/link/?req=doc&amp;base=LAW&amp;n=481475&amp;date=18.03.2025&amp;dst=2248&amp;field=134" TargetMode="External"/><Relationship Id="rId22" Type="http://schemas.openxmlformats.org/officeDocument/2006/relationships/hyperlink" Target="https://login.consultant.ru/link/?req=doc&amp;base=LAW&amp;n=481472&amp;date=18.03.2025&amp;dst=1883&amp;field=134" TargetMode="External"/><Relationship Id="rId27" Type="http://schemas.openxmlformats.org/officeDocument/2006/relationships/hyperlink" Target="https://login.consultant.ru/link/?req=doc&amp;base=LAW&amp;n=481472&amp;date=18.03.2025&amp;dst=1883&amp;field=134" TargetMode="External"/><Relationship Id="rId30" Type="http://schemas.openxmlformats.org/officeDocument/2006/relationships/header" Target="header2.xml"/><Relationship Id="rId8" Type="http://schemas.openxmlformats.org/officeDocument/2006/relationships/hyperlink" Target="https://login.consultant.ru/link/?req=doc&amp;base=LAW&amp;n=486336&amp;date=18.03.2025&amp;dst=100007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12443</Words>
  <Characters>70927</Characters>
  <Application>Microsoft Office Word</Application>
  <DocSecurity>0</DocSecurity>
  <Lines>591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"Базовый стандарт защиты прав и интересов физических и юридических лиц - получателей финансовых услуг, оказываемых членами саморегулируемых организаций, объединяющих страховые организации и иностранные страховые организации"
(утв. Банком России, Протокол </vt:lpstr>
    </vt:vector>
  </TitlesOfParts>
  <Company>КонсультантПлюс Версия 4024.00.50</Company>
  <LinksUpToDate>false</LinksUpToDate>
  <CharactersWithSpaces>83204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"Базовый стандарт защиты прав и интересов физических и юридических лиц - получателей финансовых услуг, оказываемых членами саморегулируемых организаций, объединяющих страховые организации и иностранные страховые организации"
(утв. Банком России, Протокол от 01.10.2024 N КФНП-29)</dc:title>
  <dc:creator>Maksimova Ekaterina</dc:creator>
  <cp:lastModifiedBy>"emaksimova on XA7P7-34"</cp:lastModifiedBy>
  <cp:revision>3</cp:revision>
  <dcterms:created xsi:type="dcterms:W3CDTF">2025-03-21T10:59:00Z</dcterms:created>
  <dcterms:modified xsi:type="dcterms:W3CDTF">2025-03-21T11:00:00Z</dcterms:modified>
</cp:coreProperties>
</file>