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bookmarkStart w:id="0" w:name="_GoBack"/>
      <w:bookmarkEnd w:id="0"/>
      <w:r w:rsidRPr="00B74FCA">
        <w:rPr>
          <w:rFonts w:ascii="Arial Narrow" w:eastAsia="Times New Roman" w:hAnsi="Arial Narrow" w:cs="Times New Roman"/>
          <w:color w:val="000000" w:themeColor="text1"/>
          <w:sz w:val="18"/>
          <w:szCs w:val="18"/>
          <w:lang w:eastAsia="ru-RU"/>
        </w:rPr>
        <w:t>Приложение №1 к Правилам страхования бытовой техники и электроники №1 утвержденных Приказом генерального директора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 Страховщика №170 от 26.09.2019 г.</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ПОЛИСНЫЕ УСЛОВИЯ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БЫТОВОЙ ТЕХНИКИ И ЭЛЕКТРОНИКИ № 1</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ОПРЕДЕЛЕНИЯ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 рамках настоящих Полисных условий используются следующие термины и определения.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Аналог (Аналогичная Техника, Имущество, Товар) — сходная по своим функциональным, потребительским свойствам и техническим характеристикам Техника, предоставляемая Выгодоприобретателю взамен утраченного застрахованного имущества в пределах страховой суммы.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Бытовая техника и электроника (далее — Товар, Техника, Имущество) — крупная бытовая техника (холодильники, стиральные, посудомоечные машины, газовые и электроплиты и т. п.), прочая бытовая техника (микроволновые печи, кухонные комбайны, мелкая бытовая техника, климатическая техника и др.), теле-, аудио-, видео-, фототехника, оргтехника, мобильные телефоны, смартфоны, компьютерная техника (ноутбуки, </w:t>
      </w:r>
      <w:proofErr w:type="spellStart"/>
      <w:r w:rsidRPr="00B74FCA">
        <w:rPr>
          <w:rFonts w:ascii="Arial Narrow" w:eastAsia="Times New Roman" w:hAnsi="Arial Narrow" w:cs="Times New Roman"/>
          <w:color w:val="000000" w:themeColor="text1"/>
          <w:sz w:val="18"/>
          <w:szCs w:val="18"/>
          <w:lang w:eastAsia="ru-RU"/>
        </w:rPr>
        <w:t>нетбуки</w:t>
      </w:r>
      <w:proofErr w:type="spellEnd"/>
      <w:r w:rsidRPr="00B74FCA">
        <w:rPr>
          <w:rFonts w:ascii="Arial Narrow" w:eastAsia="Times New Roman" w:hAnsi="Arial Narrow" w:cs="Times New Roman"/>
          <w:color w:val="000000" w:themeColor="text1"/>
          <w:sz w:val="18"/>
          <w:szCs w:val="18"/>
          <w:lang w:eastAsia="ru-RU"/>
        </w:rPr>
        <w:t>, планшетные компьютеры, системные блоки, мониторы и т. д.), автомобильная электроника и иное подобное имущество, указанное в Договоре страхования. Если это особо оговорено Договором, на страхование могут быть также приняты: оборудование связи (радиостанции и т. п.); климатическая техника, в том числе кондиционеры; электротехника (счетчики, котлы, насосы, обогреватели и т. п.); садовая техника и инструмент; инженерное оборудование (охранные, пожарные сигнализации, системы видеонаблюдения и фиксации, системы управления «умный дом» и т. п.).</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Выгодоприобретатель — физическое лицо, индивидуальный предприниматель или юридическое лицо, в пользу которого заключен Договор страхования. При этом Выгодоприобретателями могут выступать как российские, так и иностранные юридические и физические лица, а также лица без гражданства. Договор страхования Имущества может быть заключен без указания имени или наименования Выгодоприобретателя (страхование «за счет кого следует»).</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Комплектующие и аксессуары — составные и/или дополнительные части Техники, которые несут вспомогательную функцию и не влияют на функциональные свойства основного Товара (соединительные кабели, переходники, аккумуляторы, пульты управления, </w:t>
      </w:r>
      <w:proofErr w:type="spellStart"/>
      <w:r w:rsidRPr="00B74FCA">
        <w:rPr>
          <w:rFonts w:ascii="Arial Narrow" w:eastAsia="Times New Roman" w:hAnsi="Arial Narrow" w:cs="Times New Roman"/>
          <w:color w:val="000000" w:themeColor="text1"/>
          <w:sz w:val="18"/>
          <w:szCs w:val="18"/>
          <w:lang w:eastAsia="ru-RU"/>
        </w:rPr>
        <w:t>флеш</w:t>
      </w:r>
      <w:proofErr w:type="spellEnd"/>
      <w:r w:rsidRPr="00B74FCA">
        <w:rPr>
          <w:rFonts w:ascii="Arial Narrow" w:eastAsia="Times New Roman" w:hAnsi="Arial Narrow" w:cs="Times New Roman"/>
          <w:color w:val="000000" w:themeColor="text1"/>
          <w:sz w:val="18"/>
          <w:szCs w:val="18"/>
          <w:lang w:eastAsia="ru-RU"/>
        </w:rPr>
        <w:t xml:space="preserve">-накопители и т. д.).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Износ — уменьшение стоимости Имущества в результате морального и/или физического старения.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Косметические повреждения — повреждения застрахованного Имущества, возникшие в процессе эксплуатации Имущества, не </w:t>
      </w:r>
      <w:r w:rsidRPr="00B74FCA">
        <w:rPr>
          <w:rFonts w:ascii="Arial Narrow" w:eastAsia="Times New Roman" w:hAnsi="Arial Narrow" w:cs="Times New Roman"/>
          <w:color w:val="000000" w:themeColor="text1"/>
          <w:sz w:val="18"/>
          <w:szCs w:val="18"/>
          <w:lang w:eastAsia="ru-RU"/>
        </w:rPr>
        <w:t>влияющие на его работоспособность и основное функциональное назначение. К таким повреждениям относятся: потертости, царапины, трещины и сколы на рабочих поверхностях (включая экраны портативной техники) и частях корпуса, не препятствующие работе Имущества и не приведшие к деформации корпуса.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proofErr w:type="spellStart"/>
      <w:r w:rsidRPr="00B74FCA">
        <w:rPr>
          <w:rFonts w:ascii="Arial Narrow" w:eastAsia="Times New Roman" w:hAnsi="Arial Narrow" w:cs="Times New Roman"/>
          <w:color w:val="000000" w:themeColor="text1"/>
          <w:sz w:val="18"/>
          <w:szCs w:val="18"/>
          <w:lang w:eastAsia="ru-RU"/>
        </w:rPr>
        <w:t>Постгарантийный</w:t>
      </w:r>
      <w:proofErr w:type="spellEnd"/>
      <w:r w:rsidRPr="00B74FCA">
        <w:rPr>
          <w:rFonts w:ascii="Arial Narrow" w:eastAsia="Times New Roman" w:hAnsi="Arial Narrow" w:cs="Times New Roman"/>
          <w:color w:val="000000" w:themeColor="text1"/>
          <w:sz w:val="18"/>
          <w:szCs w:val="18"/>
          <w:lang w:eastAsia="ru-RU"/>
        </w:rPr>
        <w:t xml:space="preserve"> период — период эксплуатации Техники после окончания срока официальной гарантии производителя и/или других организаций, которые несут подобные обязательства по отношению к данному Имуществу.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Сервисная компания — организация, осуществляющая сервисное обслуживание и восстановительный ремонт застрахованной Бытовой техники (включая диагностику и замену запасных частей), располагающая для выполнения таких работ всеми необходимыми ресурсами и техническими возможностями и имеющая договорные отношения со Страховщиком или другой Сервисной компанией, авторизованной производителем Техники.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Сторонняя сервисная компания — организация, авторизованная производителем Техники на осуществление сервисного обслуживания и восстановительного ремонта (АСЦ), осуществляющая сервисное обслуживание и восстановительный ремонт Бытовой техники (включая диагностику и замену запасных частей), имеющая для выполнения таких работ все необходимые ресурсы и технические возможности, но не имеющая договорных отношений со Страховщиком.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Страховщик — акционерное общество «Группа Ренессанс Страхование», являющееся страховой организацией, созданной в соответствии с законодательством РФ для осуществления деятельности по страхованию и действующей в соответствии с лицензией на осуществление соответствующего вида страховой деятельности.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Третьи лица — любые лица, за исключением: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Страхователя, Выгодоприобретателя, членов их семей (лиц, проживающих совместно со Страхователем (Выгодоприобретателем, Застрахованным) и/или ведущих с ним совместное хозяйство, родственников, лиц, находящихся на иждивении Страхователя (Выгодоприобретателя));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лиц, сдающих (принимающих) застрахованное Имущество по договору аренды, найма, лизинга, безвозмездного пользования, хозяйственного ведения, оперативного или доверительного управления.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Франшиза — предусмотренная условиями Договора страхования часть убытков Страхователя/Выгодоприобретателя (в абсолютном размере или в процентном отношении от страховой суммы), не подлежащая возмещению Страховщиком.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Сайт Страховщика — официальный сайт АО «Группа Ренессанс Страхование» в информационно-телекоммуникационной сети Интернет по адресу: www.renins.ru.</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Мессенджер – сервис обмена мгновенными сообщениями через сеть Интернет.</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1.</w:t>
      </w:r>
      <w:r w:rsidRPr="00B74FCA">
        <w:rPr>
          <w:rFonts w:ascii="Arial Narrow" w:eastAsia="Times New Roman" w:hAnsi="Arial Narrow" w:cs="Times New Roman"/>
          <w:color w:val="000000" w:themeColor="text1"/>
          <w:sz w:val="18"/>
          <w:szCs w:val="18"/>
          <w:lang w:eastAsia="ru-RU"/>
        </w:rPr>
        <w:tab/>
        <w:t>ОБЩИЕ ПОЛОЖЕНИЯ. СУБЪЕКТЫ И ОБЪЕКТЫ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1.1.</w:t>
      </w:r>
      <w:r w:rsidRPr="00B74FCA">
        <w:rPr>
          <w:rFonts w:ascii="Arial Narrow" w:eastAsia="Times New Roman" w:hAnsi="Arial Narrow" w:cs="Times New Roman"/>
          <w:color w:val="000000" w:themeColor="text1"/>
          <w:sz w:val="18"/>
          <w:szCs w:val="18"/>
          <w:lang w:eastAsia="ru-RU"/>
        </w:rPr>
        <w:tab/>
        <w:t>В соответствии с настоящими Полисными условиями и действующим законодательством Российской Федерации АО «Группа Ренессанс Страхование» (далее — Страховщик) заключает Договоры страхования бытовой техники и электроники с дееспособными физическими лицами, индивидуальными предпринимателями или юридическими лицами любой организационно-правовой формы, имеющими основанный на законе, ином правовом акте или договоре интерес в сохранении Имущества, именуемыми в дальнейшем Страхователями. Настоящие Полисные условия разработаны на основании Правил страхования бытовой техники и электроники, утвержденных Страховщиком от 26.09.2019 г.</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1.2.</w:t>
      </w:r>
      <w:r w:rsidRPr="00B74FCA">
        <w:rPr>
          <w:rFonts w:ascii="Arial Narrow" w:eastAsia="Times New Roman" w:hAnsi="Arial Narrow" w:cs="Times New Roman"/>
          <w:color w:val="000000" w:themeColor="text1"/>
          <w:sz w:val="18"/>
          <w:szCs w:val="18"/>
          <w:lang w:eastAsia="ru-RU"/>
        </w:rPr>
        <w:tab/>
        <w:t>На страхование принимается Техника, используемая в личных целях либо в целях обеспечения сопутствующей/обслуживающей деятельности индивидуальных предпринимателей и/или юридических лиц. Не подлежит страхованию Техника, используемая в целях извлечения прибыли с помощью этой Техники (например: стиральные машины для прачечных, копировальные машины, используемые для платного копирования, Техника, сдаваемая в аренду и т. д.). Комплектующие, аксессуары, а также расходные материалы, которые обеспечивают ее функционирование и подлежат систематической замене и/или обновлению, на страхование не принимаются.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1.3.</w:t>
      </w:r>
      <w:r w:rsidRPr="00B74FCA">
        <w:rPr>
          <w:rFonts w:ascii="Arial Narrow" w:eastAsia="Times New Roman" w:hAnsi="Arial Narrow" w:cs="Times New Roman"/>
          <w:color w:val="000000" w:themeColor="text1"/>
          <w:sz w:val="18"/>
          <w:szCs w:val="18"/>
          <w:lang w:eastAsia="ru-RU"/>
        </w:rPr>
        <w:tab/>
        <w:t>Все уведомления, извещения и сообщения, направляемые Страховщиком в адрес Страхователя (Выгодоприобретателя) в соответствии с настоящими Полисными условиями, считаются направленными надлежащим образом при их направлении одним из следующих способов, указанных в Договоре страхования или заявлении о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в виде СМС-сообщения или сообщения, направленного посредством Мессенджера, по телефону, указанному в Договоре страхования или заявлении о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почтовым отправлением по адресу, указанному в Договоре страхования или заявлении о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по адресу электронной почты, указанному в Договоре страхования или заявлении о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Если в заявлении о выплате страхового возмещения или Договоре страхования не указан способ уведомления Страхователя, то уведомление осуществляется путем направления СМС-сообщения на номер телефона, указанный в Договоре страхования; при отсутствии номера телефона — простым или заказным письмом по адресу, указанному в Договоре страхования, либо по адресу электронной почты, указанному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lastRenderedPageBreak/>
        <w:t>При наличии нескольких отличающихся контактных данных Страхователя (Выгодоприобретателя) выбор конкретного номера телефона, почтового адреса или адреса электронной почты для отправки уведомления осуществляет Страховщик.</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Гражданско-правовые последствия, связанные с направлением Страховщиком в адрес Страхователя (Выгодоприобретателя, Застрахованного лица) уведомлений, извещений и сообщений, считаются наступившими для Страхователя, Выгодоприобретателя с момента, указанного в тексте уведомления, извещения или сообщения, а если данный момент не указан — с момента направления Страховщиком уведомления, извещения или сообщения в адрес Страхователя, Выгодоприобретателя, Застрахованного лица.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 случае изменения адресов, реквизитов, телефонов и иных данных Страхователь (Выгодоприобретатель) обязуется в течение 7 (семи) рабочих дней письменно известить Страховщика об этом. Если Страховщик не был извещен об изменении этих данных заблаговременно, то риск неполучения направленной Страховщиком корреспонденции (сообщений, извещений) несет Страхователь (Выгодоприобретатель).</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 СТРАХОВЫЕ РИСКИ. СТРАХОВЫЕ СЛУЧАИ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2.1.</w:t>
      </w:r>
      <w:r w:rsidRPr="00B74FCA">
        <w:rPr>
          <w:rFonts w:ascii="Arial Narrow" w:eastAsia="Times New Roman" w:hAnsi="Arial Narrow" w:cs="Times New Roman"/>
          <w:color w:val="000000" w:themeColor="text1"/>
          <w:sz w:val="18"/>
          <w:szCs w:val="18"/>
          <w:lang w:eastAsia="ru-RU"/>
        </w:rPr>
        <w:tab/>
        <w:t>Страховым случаем является совершившееся событие, предусмотренное Договором страхования, с наступлением которого возникает обязанность Страховщика осуществить страховое возмещение Выгодоприобретателю (в том числе в денежной или натуральной форме).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w:t>
      </w:r>
      <w:r w:rsidRPr="00B74FCA">
        <w:rPr>
          <w:rFonts w:ascii="Arial Narrow" w:eastAsia="Times New Roman" w:hAnsi="Arial Narrow" w:cs="Times New Roman"/>
          <w:color w:val="000000" w:themeColor="text1"/>
          <w:sz w:val="18"/>
          <w:szCs w:val="18"/>
          <w:lang w:eastAsia="ru-RU"/>
        </w:rPr>
        <w:tab/>
        <w:t>Страховыми случаями признаются следующие события, произошедшие в течение установленного Договором страхования срока страхования с застрахованным Имуществом, за исключением случаев, предусмотренных в разделе 3 «Исключения из объема страхового покрытия» настоящих Полисных условий: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2.2.1.</w:t>
      </w:r>
      <w:r w:rsidRPr="00B74FCA">
        <w:rPr>
          <w:rFonts w:ascii="Arial Narrow" w:eastAsia="Times New Roman" w:hAnsi="Arial Narrow" w:cs="Times New Roman"/>
          <w:color w:val="000000" w:themeColor="text1"/>
          <w:sz w:val="18"/>
          <w:szCs w:val="18"/>
          <w:lang w:eastAsia="ru-RU"/>
        </w:rPr>
        <w:tab/>
        <w:t xml:space="preserve">Поломка в </w:t>
      </w:r>
      <w:proofErr w:type="spellStart"/>
      <w:r w:rsidRPr="00B74FCA">
        <w:rPr>
          <w:rFonts w:ascii="Arial Narrow" w:eastAsia="Times New Roman" w:hAnsi="Arial Narrow" w:cs="Times New Roman"/>
          <w:color w:val="000000" w:themeColor="text1"/>
          <w:sz w:val="18"/>
          <w:szCs w:val="18"/>
          <w:lang w:eastAsia="ru-RU"/>
        </w:rPr>
        <w:t>постгарантийный</w:t>
      </w:r>
      <w:proofErr w:type="spellEnd"/>
      <w:r w:rsidRPr="00B74FCA">
        <w:rPr>
          <w:rFonts w:ascii="Arial Narrow" w:eastAsia="Times New Roman" w:hAnsi="Arial Narrow" w:cs="Times New Roman"/>
          <w:color w:val="000000" w:themeColor="text1"/>
          <w:sz w:val="18"/>
          <w:szCs w:val="18"/>
          <w:lang w:eastAsia="ru-RU"/>
        </w:rPr>
        <w:t xml:space="preserve"> период — поломка застрахованного Имущества, произошедшая в </w:t>
      </w:r>
      <w:proofErr w:type="spellStart"/>
      <w:r w:rsidRPr="00B74FCA">
        <w:rPr>
          <w:rFonts w:ascii="Arial Narrow" w:eastAsia="Times New Roman" w:hAnsi="Arial Narrow" w:cs="Times New Roman"/>
          <w:color w:val="000000" w:themeColor="text1"/>
          <w:sz w:val="18"/>
          <w:szCs w:val="18"/>
          <w:lang w:eastAsia="ru-RU"/>
        </w:rPr>
        <w:t>Постгарантийный</w:t>
      </w:r>
      <w:proofErr w:type="spellEnd"/>
      <w:r w:rsidRPr="00B74FCA">
        <w:rPr>
          <w:rFonts w:ascii="Arial Narrow" w:eastAsia="Times New Roman" w:hAnsi="Arial Narrow" w:cs="Times New Roman"/>
          <w:color w:val="000000" w:themeColor="text1"/>
          <w:sz w:val="18"/>
          <w:szCs w:val="18"/>
          <w:lang w:eastAsia="ru-RU"/>
        </w:rPr>
        <w:t xml:space="preserve"> период в результате причин, на которые распространялась бы гарантия производителя в период ее действия (далее по тексту также — Поломка имущества, Поломка).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2.2.2.</w:t>
      </w:r>
      <w:r w:rsidRPr="00B74FCA">
        <w:rPr>
          <w:rFonts w:ascii="Arial Narrow" w:eastAsia="Times New Roman" w:hAnsi="Arial Narrow" w:cs="Times New Roman"/>
          <w:color w:val="000000" w:themeColor="text1"/>
          <w:sz w:val="18"/>
          <w:szCs w:val="18"/>
          <w:lang w:eastAsia="ru-RU"/>
        </w:rPr>
        <w:tab/>
        <w:t>Воздействие электричества — повреждение застрахованного Имущества, возникшее вследствие сверхнормативного изменения частоты, силы или напряжения, перегрузки электрического тока в сетях, предназначенных для передачи и распределения электроэнергии, либо в сетях, в которых электроэнергия используется для передачи сигналов любых видов, а также вследствие ударов молнии (не связанных с прямым попаданием в застрахованное Имущество).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2.2.3.</w:t>
      </w:r>
      <w:r w:rsidRPr="00B74FCA">
        <w:rPr>
          <w:rFonts w:ascii="Arial Narrow" w:eastAsia="Times New Roman" w:hAnsi="Arial Narrow" w:cs="Times New Roman"/>
          <w:color w:val="000000" w:themeColor="text1"/>
          <w:sz w:val="18"/>
          <w:szCs w:val="18"/>
          <w:lang w:eastAsia="ru-RU"/>
        </w:rPr>
        <w:tab/>
        <w:t xml:space="preserve">Противоправные действия третьих лиц — повреждение, гибель, утрата застрахованного Имущества в результате противоправных действий Третьих лиц: кражи, грабежа, разбоя, </w:t>
      </w:r>
      <w:r w:rsidRPr="00B74FCA">
        <w:rPr>
          <w:rFonts w:ascii="Arial Narrow" w:eastAsia="Times New Roman" w:hAnsi="Arial Narrow" w:cs="Times New Roman"/>
          <w:color w:val="000000" w:themeColor="text1"/>
          <w:sz w:val="18"/>
          <w:szCs w:val="18"/>
          <w:lang w:eastAsia="ru-RU"/>
        </w:rPr>
        <w:t>квалифицированных соответствующими статьями УК РФ, наступление которых подтверждено соответствующими документами из компетентных органов. Также под данным термином понимаются действия Третьих лиц, имеющие место вне пределов Российской Федерации, представляющие собой нарушение закона иностранного государства, на территории которого произошло событие, содержащее состав преступления, аналогичного краже, грабежу или разбою, по нормам иностранного права и приводящие к возникновению у Страхователя (Выгодоприобретателя) убытков в связи с утратой застрахованного Имущества. Наступление такого события должно быть подтверждено документами, выданными компетентными органами иностранного государства, на территории которого произошло событие.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2.2.4.</w:t>
      </w:r>
      <w:r w:rsidRPr="00B74FCA">
        <w:rPr>
          <w:rFonts w:ascii="Arial Narrow" w:eastAsia="Times New Roman" w:hAnsi="Arial Narrow" w:cs="Times New Roman"/>
          <w:color w:val="000000" w:themeColor="text1"/>
          <w:sz w:val="18"/>
          <w:szCs w:val="18"/>
          <w:lang w:eastAsia="ru-RU"/>
        </w:rPr>
        <w:tab/>
        <w:t xml:space="preserve">Незаконное использование сим-карты — ущерб/убыток, причиненный в результате противоправных действий Третьих лиц, выраженный списанием, растратой денежных средств или начислением долга (при </w:t>
      </w:r>
      <w:proofErr w:type="spellStart"/>
      <w:r w:rsidRPr="00B74FCA">
        <w:rPr>
          <w:rFonts w:ascii="Arial Narrow" w:eastAsia="Times New Roman" w:hAnsi="Arial Narrow" w:cs="Times New Roman"/>
          <w:color w:val="000000" w:themeColor="text1"/>
          <w:sz w:val="18"/>
          <w:szCs w:val="18"/>
          <w:lang w:eastAsia="ru-RU"/>
        </w:rPr>
        <w:t>постоплатной</w:t>
      </w:r>
      <w:proofErr w:type="spellEnd"/>
      <w:r w:rsidRPr="00B74FCA">
        <w:rPr>
          <w:rFonts w:ascii="Arial Narrow" w:eastAsia="Times New Roman" w:hAnsi="Arial Narrow" w:cs="Times New Roman"/>
          <w:color w:val="000000" w:themeColor="text1"/>
          <w:sz w:val="18"/>
          <w:szCs w:val="18"/>
          <w:lang w:eastAsia="ru-RU"/>
        </w:rPr>
        <w:t xml:space="preserve"> системе расчетов или в роуминге) с/на абонентский счет сим-карты, установленной в застрахованное Имущество.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2.2.5.</w:t>
      </w:r>
      <w:r w:rsidRPr="00B74FCA">
        <w:rPr>
          <w:rFonts w:ascii="Arial Narrow" w:eastAsia="Times New Roman" w:hAnsi="Arial Narrow" w:cs="Times New Roman"/>
          <w:color w:val="000000" w:themeColor="text1"/>
          <w:sz w:val="18"/>
          <w:szCs w:val="18"/>
          <w:lang w:eastAsia="ru-RU"/>
        </w:rPr>
        <w:tab/>
        <w:t>Случайное повреждение — повреждение застрахованного Имущества, возникшее вследствие любых случайных внешних воздействий либо воздействий, указанных в Договоре страхования, а также проникновения любых типов жидкостей, если иное не предусмотрено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2.2.6.</w:t>
      </w:r>
      <w:r w:rsidRPr="00B74FCA">
        <w:rPr>
          <w:rFonts w:ascii="Arial Narrow" w:eastAsia="Times New Roman" w:hAnsi="Arial Narrow" w:cs="Times New Roman"/>
          <w:color w:val="000000" w:themeColor="text1"/>
          <w:sz w:val="18"/>
          <w:szCs w:val="18"/>
          <w:lang w:eastAsia="ru-RU"/>
        </w:rPr>
        <w:tab/>
        <w:t>Авария систем водоснабжения, отопления, канализации, пожаротушения — повреждение застрахованного Имущества, возникшее вследствие аварии расположенных на территории страхования (по стационарному адресу страхования) отопительных, водопроводных, канализационных, противопожарных и иных аналогичных инженерных систем, и/или случайного срабатывания расположенных на территории страхования (по стационарному адресу страхования) противопожарных систем, и/или проникновения воды и других жидкостей из соседних помещений.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2.2.7.</w:t>
      </w:r>
      <w:r w:rsidRPr="00B74FCA">
        <w:rPr>
          <w:rFonts w:ascii="Arial Narrow" w:eastAsia="Times New Roman" w:hAnsi="Arial Narrow" w:cs="Times New Roman"/>
          <w:color w:val="000000" w:themeColor="text1"/>
          <w:sz w:val="18"/>
          <w:szCs w:val="18"/>
          <w:lang w:eastAsia="ru-RU"/>
        </w:rPr>
        <w:tab/>
        <w:t xml:space="preserve">Пожар — повреждение застрахованного Имущества, возникшее вследствие воздействия открытого огня, задымления, окисления, повреждения или загрязнения продуктами горения, повышения температуры, изменения давления газа или воздуха, принятия мер, направленных на тушение пожара (включая повреждение средствами пожаротушения), в том числе при нахождении очага возгорания за пределами территории страхования (стационарного адреса страхования).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2.2.8.</w:t>
      </w:r>
      <w:r w:rsidRPr="00B74FCA">
        <w:rPr>
          <w:rFonts w:ascii="Arial Narrow" w:eastAsia="Times New Roman" w:hAnsi="Arial Narrow" w:cs="Times New Roman"/>
          <w:color w:val="000000" w:themeColor="text1"/>
          <w:sz w:val="18"/>
          <w:szCs w:val="18"/>
          <w:lang w:eastAsia="ru-RU"/>
        </w:rPr>
        <w:tab/>
        <w:t>Удар молнии — повреждение застрахованного Имущества, возникшее вследствие прямого термического или электрического воздействия на застрахованное Имущество разряда молнии.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2.2.9.</w:t>
      </w:r>
      <w:r w:rsidRPr="00B74FCA">
        <w:rPr>
          <w:rFonts w:ascii="Arial Narrow" w:eastAsia="Times New Roman" w:hAnsi="Arial Narrow" w:cs="Times New Roman"/>
          <w:color w:val="000000" w:themeColor="text1"/>
          <w:sz w:val="18"/>
          <w:szCs w:val="18"/>
          <w:lang w:eastAsia="ru-RU"/>
        </w:rPr>
        <w:tab/>
        <w:t xml:space="preserve">Взрыв бытового газа — повреждение застрахованного Имущества, возникшее вследствие воздействия высокой температуры, ударной волны, перемещаемых ударной волной либо обрушившихся </w:t>
      </w:r>
      <w:r w:rsidRPr="00B74FCA">
        <w:rPr>
          <w:rFonts w:ascii="Arial Narrow" w:eastAsia="Times New Roman" w:hAnsi="Arial Narrow" w:cs="Times New Roman"/>
          <w:color w:val="000000" w:themeColor="text1"/>
          <w:sz w:val="18"/>
          <w:szCs w:val="18"/>
          <w:lang w:eastAsia="ru-RU"/>
        </w:rPr>
        <w:t>вследствие воздействия взрыва бытового газа предметов, конструкций, их фрагментов и обломков, принятия мер, направленных на ликвидацию опасных последствий взрыва бытового газа.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2.2.10.</w:t>
      </w:r>
      <w:r w:rsidRPr="00B74FCA">
        <w:rPr>
          <w:rFonts w:ascii="Arial Narrow" w:eastAsia="Times New Roman" w:hAnsi="Arial Narrow" w:cs="Times New Roman"/>
          <w:color w:val="000000" w:themeColor="text1"/>
          <w:sz w:val="18"/>
          <w:szCs w:val="18"/>
          <w:lang w:eastAsia="ru-RU"/>
        </w:rPr>
        <w:tab/>
        <w:t>Стихийные бедствия — повреждение застрахованного Имущества, возникшее вследствие воздействия любой из следующих стихий: сильного ветра (более 20 м/с), тайфуна, урагана, смерча, шквала, бури, вихря, землетрясения, извержения вулкана, наводнения, паводка, града, оползня, обвала, селя, лавины, цунами, обильных осадков, нехарактерных для данной местности и/или времени года, а также иных событий, которые могут быть признаны стихийными бедствиями компетентными органами.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2.3. По настоящим Полисным условиям Имущество Страхователя/Выгодоприобретателя может быть застраховано как от всех событий, перечисленных в </w:t>
      </w:r>
      <w:proofErr w:type="spellStart"/>
      <w:r w:rsidRPr="00B74FCA">
        <w:rPr>
          <w:rFonts w:ascii="Arial Narrow" w:eastAsia="Times New Roman" w:hAnsi="Arial Narrow" w:cs="Times New Roman"/>
          <w:color w:val="000000" w:themeColor="text1"/>
          <w:sz w:val="18"/>
          <w:szCs w:val="18"/>
          <w:lang w:eastAsia="ru-RU"/>
        </w:rPr>
        <w:t>пп</w:t>
      </w:r>
      <w:proofErr w:type="spellEnd"/>
      <w:r w:rsidRPr="00B74FCA">
        <w:rPr>
          <w:rFonts w:ascii="Arial Narrow" w:eastAsia="Times New Roman" w:hAnsi="Arial Narrow" w:cs="Times New Roman"/>
          <w:color w:val="000000" w:themeColor="text1"/>
          <w:sz w:val="18"/>
          <w:szCs w:val="18"/>
          <w:lang w:eastAsia="ru-RU"/>
        </w:rPr>
        <w:t>. 2.2.1–2.2.10 Полисных условий, так и от одного события или комбинации этих событий. Конкретный перечень рисков и их комбинаций указывается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2.4. В случае если Договором страхования предусмотрено страхование риска «Случайное повреждение», указанного в п. 2.2.5 настоящих Полисных условий, это означает, что застрахованными являются также и события, указанные в </w:t>
      </w:r>
      <w:proofErr w:type="spellStart"/>
      <w:r w:rsidRPr="00B74FCA">
        <w:rPr>
          <w:rFonts w:ascii="Arial Narrow" w:eastAsia="Times New Roman" w:hAnsi="Arial Narrow" w:cs="Times New Roman"/>
          <w:color w:val="000000" w:themeColor="text1"/>
          <w:sz w:val="18"/>
          <w:szCs w:val="18"/>
          <w:lang w:eastAsia="ru-RU"/>
        </w:rPr>
        <w:t>пп</w:t>
      </w:r>
      <w:proofErr w:type="spellEnd"/>
      <w:r w:rsidRPr="00B74FCA">
        <w:rPr>
          <w:rFonts w:ascii="Arial Narrow" w:eastAsia="Times New Roman" w:hAnsi="Arial Narrow" w:cs="Times New Roman"/>
          <w:color w:val="000000" w:themeColor="text1"/>
          <w:sz w:val="18"/>
          <w:szCs w:val="18"/>
          <w:lang w:eastAsia="ru-RU"/>
        </w:rPr>
        <w:t>. 2.2.2, 2.2.6–2.2.9, и отдельное их указание в качестве застрахованных рисков в Договоре страхования не требуется.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 ИСКЛЮЧЕНИЯ ИЗ ОБЪЕМА СТРАХОВОГО ПОКРЫТИЯ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w:t>
      </w:r>
      <w:r w:rsidRPr="00B74FCA">
        <w:rPr>
          <w:rFonts w:ascii="Arial Narrow" w:eastAsia="Times New Roman" w:hAnsi="Arial Narrow" w:cs="Times New Roman"/>
          <w:color w:val="000000" w:themeColor="text1"/>
          <w:sz w:val="18"/>
          <w:szCs w:val="18"/>
          <w:lang w:eastAsia="ru-RU"/>
        </w:rPr>
        <w:tab/>
        <w:t xml:space="preserve">Страховыми случаями не являются и не подлежат какому-либо возмещению события, произошедшие прямо или косвенно в результате: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w:t>
      </w:r>
      <w:r w:rsidRPr="00B74FCA">
        <w:rPr>
          <w:rFonts w:ascii="Arial Narrow" w:eastAsia="Times New Roman" w:hAnsi="Arial Narrow" w:cs="Times New Roman"/>
          <w:color w:val="000000" w:themeColor="text1"/>
          <w:sz w:val="18"/>
          <w:szCs w:val="18"/>
          <w:lang w:eastAsia="ru-RU"/>
        </w:rPr>
        <w:tab/>
        <w:t>Событий, которые не застрахованы по конкретному Договору страхования и не указаны в нем (за исключением случаев, указанных в п. 2.4).</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3.1.2.</w:t>
      </w:r>
      <w:r w:rsidRPr="00B74FCA">
        <w:rPr>
          <w:rFonts w:ascii="Arial Narrow" w:eastAsia="Times New Roman" w:hAnsi="Arial Narrow" w:cs="Times New Roman"/>
          <w:color w:val="000000" w:themeColor="text1"/>
          <w:sz w:val="18"/>
          <w:szCs w:val="18"/>
          <w:lang w:eastAsia="ru-RU"/>
        </w:rPr>
        <w:tab/>
        <w:t xml:space="preserve">Поломок Техники, покрываемых гарантийными обязательствами производителя в период действия таких обязательств, а также в случае, если риск «Поломка в </w:t>
      </w:r>
      <w:proofErr w:type="spellStart"/>
      <w:r w:rsidRPr="00B74FCA">
        <w:rPr>
          <w:rFonts w:ascii="Arial Narrow" w:eastAsia="Times New Roman" w:hAnsi="Arial Narrow" w:cs="Times New Roman"/>
          <w:color w:val="000000" w:themeColor="text1"/>
          <w:sz w:val="18"/>
          <w:szCs w:val="18"/>
          <w:lang w:eastAsia="ru-RU"/>
        </w:rPr>
        <w:t>постгарантийный</w:t>
      </w:r>
      <w:proofErr w:type="spellEnd"/>
      <w:r w:rsidRPr="00B74FCA">
        <w:rPr>
          <w:rFonts w:ascii="Arial Narrow" w:eastAsia="Times New Roman" w:hAnsi="Arial Narrow" w:cs="Times New Roman"/>
          <w:color w:val="000000" w:themeColor="text1"/>
          <w:sz w:val="18"/>
          <w:szCs w:val="18"/>
          <w:lang w:eastAsia="ru-RU"/>
        </w:rPr>
        <w:t xml:space="preserve"> период» не предусмотрен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3.1.3.</w:t>
      </w:r>
      <w:r w:rsidRPr="00B74FCA">
        <w:rPr>
          <w:rFonts w:ascii="Arial Narrow" w:eastAsia="Times New Roman" w:hAnsi="Arial Narrow" w:cs="Times New Roman"/>
          <w:color w:val="000000" w:themeColor="text1"/>
          <w:sz w:val="18"/>
          <w:szCs w:val="18"/>
          <w:lang w:eastAsia="ru-RU"/>
        </w:rPr>
        <w:tab/>
        <w:t>Использования Имущества не по назначению.</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3.1.4.</w:t>
      </w:r>
      <w:r w:rsidRPr="00B74FCA">
        <w:rPr>
          <w:rFonts w:ascii="Arial Narrow" w:eastAsia="Times New Roman" w:hAnsi="Arial Narrow" w:cs="Times New Roman"/>
          <w:color w:val="000000" w:themeColor="text1"/>
          <w:sz w:val="18"/>
          <w:szCs w:val="18"/>
          <w:lang w:eastAsia="ru-RU"/>
        </w:rPr>
        <w:tab/>
        <w:t>Повреждения или Поломки Техники Страхователем (Выгодоприобретателем) или иными лицами, не являющимися Третьими лицами, без воздействия на них внешних сил.</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3.1.5.</w:t>
      </w:r>
      <w:r w:rsidRPr="00B74FCA">
        <w:rPr>
          <w:rFonts w:ascii="Arial Narrow" w:eastAsia="Times New Roman" w:hAnsi="Arial Narrow" w:cs="Times New Roman"/>
          <w:color w:val="000000" w:themeColor="text1"/>
          <w:sz w:val="18"/>
          <w:szCs w:val="18"/>
          <w:lang w:eastAsia="ru-RU"/>
        </w:rPr>
        <w:tab/>
        <w:t xml:space="preserve">Нарушения условий эксплуатации, содержащихся в инструкции и/или рекомендациях по эксплуатации и обслуживанию застрахованного Имущества, а также нарушения условий обращения и хранения, в том числе (но не ограничиваясь этим): самостоятельного налаживания, монтажа, неквалифицированного ремонта, сборки, разборки застрахованного Имущества; пользования источниками питания (зарядное устройство, аккумулятор, батарейки и т. п.), аксессуарами (шнуры, наушники, гарнитуры, </w:t>
      </w:r>
      <w:proofErr w:type="spellStart"/>
      <w:r w:rsidRPr="00B74FCA">
        <w:rPr>
          <w:rFonts w:ascii="Arial Narrow" w:eastAsia="Times New Roman" w:hAnsi="Arial Narrow" w:cs="Times New Roman"/>
          <w:color w:val="000000" w:themeColor="text1"/>
          <w:sz w:val="18"/>
          <w:szCs w:val="18"/>
          <w:lang w:eastAsia="ru-RU"/>
        </w:rPr>
        <w:t>флеш</w:t>
      </w:r>
      <w:proofErr w:type="spellEnd"/>
      <w:r w:rsidRPr="00B74FCA">
        <w:rPr>
          <w:rFonts w:ascii="Arial Narrow" w:eastAsia="Times New Roman" w:hAnsi="Arial Narrow" w:cs="Times New Roman"/>
          <w:color w:val="000000" w:themeColor="text1"/>
          <w:sz w:val="18"/>
          <w:szCs w:val="18"/>
          <w:lang w:eastAsia="ru-RU"/>
        </w:rPr>
        <w:t xml:space="preserve">-память и т. п.) или </w:t>
      </w:r>
      <w:r w:rsidRPr="00B74FCA">
        <w:rPr>
          <w:rFonts w:ascii="Arial Narrow" w:eastAsia="Times New Roman" w:hAnsi="Arial Narrow" w:cs="Times New Roman"/>
          <w:color w:val="000000" w:themeColor="text1"/>
          <w:sz w:val="18"/>
          <w:szCs w:val="18"/>
          <w:lang w:eastAsia="ru-RU"/>
        </w:rPr>
        <w:lastRenderedPageBreak/>
        <w:t>другим периферийным оборудованием, подключения дополнительных устройств, не приспособленных для данной марки либо модели; установки приложений, не рекомендованных производителем или Сервисной компанией; использования устройства не по назначению, в том числе в местах, не предназначенных для его использования; повреждения или Поломки во время технического обслуживания застрахованного Имущества (чистка, экспертиза, сервисное обслуживание, настройка, ремонт и др.) сервисным центром; воздействия ультразвуковых волн.</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3.1.6.</w:t>
      </w:r>
      <w:r w:rsidRPr="00B74FCA">
        <w:rPr>
          <w:rFonts w:ascii="Arial Narrow" w:eastAsia="Times New Roman" w:hAnsi="Arial Narrow" w:cs="Times New Roman"/>
          <w:color w:val="000000" w:themeColor="text1"/>
          <w:sz w:val="18"/>
          <w:szCs w:val="18"/>
          <w:lang w:eastAsia="ru-RU"/>
        </w:rPr>
        <w:tab/>
        <w:t>Нарушения сохранности пломб или при наличии следов несанкционированного вскрытия Техники.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3.1.7.</w:t>
      </w:r>
      <w:r w:rsidRPr="00B74FCA">
        <w:rPr>
          <w:rFonts w:ascii="Arial Narrow" w:eastAsia="Times New Roman" w:hAnsi="Arial Narrow" w:cs="Times New Roman"/>
          <w:color w:val="000000" w:themeColor="text1"/>
          <w:sz w:val="18"/>
          <w:szCs w:val="18"/>
          <w:lang w:eastAsia="ru-RU"/>
        </w:rPr>
        <w:tab/>
        <w:t>Удаления, изменения или истирания заводского номера на Технике.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3.1.8.</w:t>
      </w:r>
      <w:r w:rsidRPr="00B74FCA">
        <w:rPr>
          <w:rFonts w:ascii="Arial Narrow" w:eastAsia="Times New Roman" w:hAnsi="Arial Narrow" w:cs="Times New Roman"/>
          <w:color w:val="000000" w:themeColor="text1"/>
          <w:sz w:val="18"/>
          <w:szCs w:val="18"/>
          <w:lang w:eastAsia="ru-RU"/>
        </w:rPr>
        <w:tab/>
        <w:t>Использования Техники с Комплектующими, зарядными устройствами, кабелями или расходными материалами, не одобренными производителями Товара.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3.1.9.</w:t>
      </w:r>
      <w:r w:rsidRPr="00B74FCA">
        <w:rPr>
          <w:rFonts w:ascii="Arial Narrow" w:eastAsia="Times New Roman" w:hAnsi="Arial Narrow" w:cs="Times New Roman"/>
          <w:color w:val="000000" w:themeColor="text1"/>
          <w:sz w:val="18"/>
          <w:szCs w:val="18"/>
          <w:lang w:eastAsia="ru-RU"/>
        </w:rPr>
        <w:tab/>
        <w:t>Любых внешних или механических воздействий на Технику, за исключением случаев, когда такие риски застрахованы (например: воздействие огня, ударов молнии, жидкости при аварии инженерных систем и т. д.) или на страхование принят риск «Случайное повреждение».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3.1.10.</w:t>
      </w:r>
      <w:r w:rsidRPr="00B74FCA">
        <w:rPr>
          <w:rFonts w:ascii="Arial Narrow" w:eastAsia="Times New Roman" w:hAnsi="Arial Narrow" w:cs="Times New Roman"/>
          <w:color w:val="000000" w:themeColor="text1"/>
          <w:sz w:val="18"/>
          <w:szCs w:val="18"/>
          <w:lang w:eastAsia="ru-RU"/>
        </w:rPr>
        <w:tab/>
        <w:t>Событий, произошедших вне территории страхования, указанной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3.1.11.</w:t>
      </w:r>
      <w:r w:rsidRPr="00B74FCA">
        <w:rPr>
          <w:rFonts w:ascii="Arial Narrow" w:eastAsia="Times New Roman" w:hAnsi="Arial Narrow" w:cs="Times New Roman"/>
          <w:color w:val="000000" w:themeColor="text1"/>
          <w:sz w:val="18"/>
          <w:szCs w:val="18"/>
          <w:lang w:eastAsia="ru-RU"/>
        </w:rPr>
        <w:tab/>
        <w:t>Утраты Техники в результате изъятия, конфискации, реквизиции, ареста или уничтожения по распоряжению государственных органов.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3.1.12.</w:t>
      </w:r>
      <w:r w:rsidRPr="00B74FCA">
        <w:rPr>
          <w:rFonts w:ascii="Arial Narrow" w:eastAsia="Times New Roman" w:hAnsi="Arial Narrow" w:cs="Times New Roman"/>
          <w:color w:val="000000" w:themeColor="text1"/>
          <w:sz w:val="18"/>
          <w:szCs w:val="18"/>
          <w:lang w:eastAsia="ru-RU"/>
        </w:rPr>
        <w:tab/>
        <w:t xml:space="preserve">Непринятия Страхователем/Выгодоприобретателем разумных и доступных ему мер с целью уменьшения возможных убытков от произошедшего события, в том числе неисполнения обязательств согласно </w:t>
      </w:r>
      <w:proofErr w:type="spellStart"/>
      <w:r w:rsidRPr="00B74FCA">
        <w:rPr>
          <w:rFonts w:ascii="Arial Narrow" w:eastAsia="Times New Roman" w:hAnsi="Arial Narrow" w:cs="Times New Roman"/>
          <w:color w:val="000000" w:themeColor="text1"/>
          <w:sz w:val="18"/>
          <w:szCs w:val="18"/>
          <w:lang w:eastAsia="ru-RU"/>
        </w:rPr>
        <w:t>пп</w:t>
      </w:r>
      <w:proofErr w:type="spellEnd"/>
      <w:r w:rsidRPr="00B74FCA">
        <w:rPr>
          <w:rFonts w:ascii="Arial Narrow" w:eastAsia="Times New Roman" w:hAnsi="Arial Narrow" w:cs="Times New Roman"/>
          <w:color w:val="000000" w:themeColor="text1"/>
          <w:sz w:val="18"/>
          <w:szCs w:val="18"/>
          <w:lang w:eastAsia="ru-RU"/>
        </w:rPr>
        <w:t>. 6.4.4 и 6.4.8 Полисных условий.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3.1.13.</w:t>
      </w:r>
      <w:r w:rsidRPr="00B74FCA">
        <w:rPr>
          <w:rFonts w:ascii="Arial Narrow" w:eastAsia="Times New Roman" w:hAnsi="Arial Narrow" w:cs="Times New Roman"/>
          <w:color w:val="000000" w:themeColor="text1"/>
          <w:sz w:val="18"/>
          <w:szCs w:val="18"/>
          <w:lang w:eastAsia="ru-RU"/>
        </w:rPr>
        <w:tab/>
        <w:t>Если событие произошло до момента заключения Договора страхования и (или) начала срока действия страхования, установленного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3.1.14.</w:t>
      </w:r>
      <w:r w:rsidRPr="00B74FCA">
        <w:rPr>
          <w:rFonts w:ascii="Arial Narrow" w:eastAsia="Times New Roman" w:hAnsi="Arial Narrow" w:cs="Times New Roman"/>
          <w:color w:val="000000" w:themeColor="text1"/>
          <w:sz w:val="18"/>
          <w:szCs w:val="18"/>
          <w:lang w:eastAsia="ru-RU"/>
        </w:rPr>
        <w:tab/>
        <w:t>Устранения недостатков Товара в Сторонних сервисных компаниях, не имеющих авторизации по бренду застрахованной Техники, без согласования со Страховщиком.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3.1.15.</w:t>
      </w:r>
      <w:r w:rsidRPr="00B74FCA">
        <w:rPr>
          <w:rFonts w:ascii="Arial Narrow" w:eastAsia="Times New Roman" w:hAnsi="Arial Narrow" w:cs="Times New Roman"/>
          <w:color w:val="000000" w:themeColor="text1"/>
          <w:sz w:val="18"/>
          <w:szCs w:val="18"/>
          <w:lang w:eastAsia="ru-RU"/>
        </w:rPr>
        <w:tab/>
        <w:t>Ненадлежащего использования программного обеспечения либо использования ненадлежащего программного обеспечения.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3.1.16.</w:t>
      </w:r>
      <w:r w:rsidRPr="00B74FCA">
        <w:rPr>
          <w:rFonts w:ascii="Arial Narrow" w:eastAsia="Times New Roman" w:hAnsi="Arial Narrow" w:cs="Times New Roman"/>
          <w:color w:val="000000" w:themeColor="text1"/>
          <w:sz w:val="18"/>
          <w:szCs w:val="18"/>
          <w:lang w:eastAsia="ru-RU"/>
        </w:rPr>
        <w:tab/>
        <w:t>Косметических повреждений (царапины, сколы и т. д.), не влияющих на основное функциональное назначение Товара и его работоспособность.</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3.1.17.</w:t>
      </w:r>
      <w:r w:rsidRPr="00B74FCA">
        <w:rPr>
          <w:rFonts w:ascii="Arial Narrow" w:eastAsia="Times New Roman" w:hAnsi="Arial Narrow" w:cs="Times New Roman"/>
          <w:color w:val="000000" w:themeColor="text1"/>
          <w:sz w:val="18"/>
          <w:szCs w:val="18"/>
          <w:lang w:eastAsia="ru-RU"/>
        </w:rPr>
        <w:tab/>
        <w:t xml:space="preserve">Гниения, коррозии или других естественных процессов изменения свойств застрахованного Товара, за исключением случаев, </w:t>
      </w:r>
      <w:r w:rsidRPr="00B74FCA">
        <w:rPr>
          <w:rFonts w:ascii="Arial Narrow" w:eastAsia="Times New Roman" w:hAnsi="Arial Narrow" w:cs="Times New Roman"/>
          <w:color w:val="000000" w:themeColor="text1"/>
          <w:sz w:val="18"/>
          <w:szCs w:val="18"/>
          <w:lang w:eastAsia="ru-RU"/>
        </w:rPr>
        <w:t>когда такие процессы являются следствием наступления застрахованных рисков, например: воздействие огня, ударов молнии, жидкости при аварии инженерных систем и т. д.</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3.1.18.</w:t>
      </w:r>
      <w:r w:rsidRPr="00B74FCA">
        <w:rPr>
          <w:rFonts w:ascii="Arial Narrow" w:eastAsia="Times New Roman" w:hAnsi="Arial Narrow" w:cs="Times New Roman"/>
          <w:color w:val="000000" w:themeColor="text1"/>
          <w:sz w:val="18"/>
          <w:szCs w:val="18"/>
          <w:lang w:eastAsia="ru-RU"/>
        </w:rPr>
        <w:tab/>
        <w:t>Потери застрахованного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3.1.19.</w:t>
      </w:r>
      <w:r w:rsidRPr="00B74FCA">
        <w:rPr>
          <w:rFonts w:ascii="Arial Narrow" w:eastAsia="Times New Roman" w:hAnsi="Arial Narrow" w:cs="Times New Roman"/>
          <w:color w:val="000000" w:themeColor="text1"/>
          <w:sz w:val="18"/>
          <w:szCs w:val="18"/>
          <w:lang w:eastAsia="ru-RU"/>
        </w:rPr>
        <w:tab/>
        <w:t>Оставления застрахованного Имущества в ненадлежащих условиях хранения либо без присмотра, повлекшего повреждение/утрату застрахованного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3.1.20.</w:t>
      </w:r>
      <w:r w:rsidRPr="00B74FCA">
        <w:rPr>
          <w:rFonts w:ascii="Arial Narrow" w:eastAsia="Times New Roman" w:hAnsi="Arial Narrow" w:cs="Times New Roman"/>
          <w:color w:val="000000" w:themeColor="text1"/>
          <w:sz w:val="18"/>
          <w:szCs w:val="18"/>
          <w:lang w:eastAsia="ru-RU"/>
        </w:rPr>
        <w:tab/>
        <w:t>Невозможности/ нежелания Страхователя/ Выгодоприобретателя представить Имущество для технического осмотра при Поломках и повреждениях или представления разукомплектованного Имущества, например, без крышки/дисплея/сим-лотка и т. д., а также в случае отказа предоставить пароль для разблокировки застрахованного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3.1.21.</w:t>
      </w:r>
      <w:r w:rsidRPr="00B74FCA">
        <w:rPr>
          <w:rFonts w:ascii="Arial Narrow" w:eastAsia="Times New Roman" w:hAnsi="Arial Narrow" w:cs="Times New Roman"/>
          <w:color w:val="000000" w:themeColor="text1"/>
          <w:sz w:val="18"/>
          <w:szCs w:val="18"/>
          <w:lang w:eastAsia="ru-RU"/>
        </w:rPr>
        <w:tab/>
        <w:t xml:space="preserve">Повреждений застрахованного Имущества во время гарантийного срока, повлекших за собой снятие Товара с гарантии производителя, по риску «Поломка в </w:t>
      </w:r>
      <w:proofErr w:type="spellStart"/>
      <w:r w:rsidRPr="00B74FCA">
        <w:rPr>
          <w:rFonts w:ascii="Arial Narrow" w:eastAsia="Times New Roman" w:hAnsi="Arial Narrow" w:cs="Times New Roman"/>
          <w:color w:val="000000" w:themeColor="text1"/>
          <w:sz w:val="18"/>
          <w:szCs w:val="18"/>
          <w:lang w:eastAsia="ru-RU"/>
        </w:rPr>
        <w:t>постгарантийный</w:t>
      </w:r>
      <w:proofErr w:type="spellEnd"/>
      <w:r w:rsidRPr="00B74FCA">
        <w:rPr>
          <w:rFonts w:ascii="Arial Narrow" w:eastAsia="Times New Roman" w:hAnsi="Arial Narrow" w:cs="Times New Roman"/>
          <w:color w:val="000000" w:themeColor="text1"/>
          <w:sz w:val="18"/>
          <w:szCs w:val="18"/>
          <w:lang w:eastAsia="ru-RU"/>
        </w:rPr>
        <w:t xml:space="preserve"> период».</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3.1.22.</w:t>
      </w:r>
      <w:r w:rsidRPr="00B74FCA">
        <w:rPr>
          <w:rFonts w:ascii="Arial Narrow" w:eastAsia="Times New Roman" w:hAnsi="Arial Narrow" w:cs="Times New Roman"/>
          <w:color w:val="000000" w:themeColor="text1"/>
          <w:sz w:val="18"/>
          <w:szCs w:val="18"/>
          <w:lang w:eastAsia="ru-RU"/>
        </w:rPr>
        <w:tab/>
        <w:t>Скрытых дефектов, которые были признаны производителем Имущества (Товара), и Имущество было принято на сервисное обслуживание по гарантии производителя или иных лиц, имеющих подобные гарантийные обязательства.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3.2. По риску «Противоправные действия третьих лиц» не являются наступившими страховыми случаями события с застрахованным Имуществом, произошедшие: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3.2.1. Во время его нахождения в любых видах транспортных средств как устройств, предназначенных для перевозки физических лиц, грузов, багажа, ручной клади, личных вещей, животных или оборудования в значениях, определенных транспортными кодексами и уставами (ст. 1 ФЗ «О транспортной безопасности» № 16-ФЗ).</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3.2.2. В неустановленном месте или в неустановленное время с точностью до двух часов.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 СТРАХОВАЯ СУММА. СТРАХОВОЙ ТАРИФ. СТРАХОВАЯ ПРЕМИЯ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4.1.</w:t>
      </w:r>
      <w:r w:rsidRPr="00B74FCA">
        <w:rPr>
          <w:rFonts w:ascii="Arial Narrow" w:eastAsia="Times New Roman" w:hAnsi="Arial Narrow" w:cs="Times New Roman"/>
          <w:color w:val="000000" w:themeColor="text1"/>
          <w:sz w:val="18"/>
          <w:szCs w:val="18"/>
          <w:lang w:eastAsia="ru-RU"/>
        </w:rPr>
        <w:tab/>
        <w:t>Страховая сумма — определенная Договором страхования денежная сумма, в пределах которой Страховщик несет ответственность по Договору страхования и исходя из величины которой определяется размер страховой премии и страхового возмещения. Страховая сумма устанавливается по соглашению Страхователя и Страховщика. Страховая сумма указывается в Договоре страхования и может устанавливаться как в целом по Договору страхования, так и отдельно по каждому риску.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4.2.</w:t>
      </w:r>
      <w:r w:rsidRPr="00B74FCA">
        <w:rPr>
          <w:rFonts w:ascii="Arial Narrow" w:eastAsia="Times New Roman" w:hAnsi="Arial Narrow" w:cs="Times New Roman"/>
          <w:color w:val="000000" w:themeColor="text1"/>
          <w:sz w:val="18"/>
          <w:szCs w:val="18"/>
          <w:lang w:eastAsia="ru-RU"/>
        </w:rPr>
        <w:tab/>
        <w:t xml:space="preserve">Страховая стоимость — действительная (страховая) стоимость Техники в месте ее нахождения в день заключения Договора страхования.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4.3.</w:t>
      </w:r>
      <w:r w:rsidRPr="00B74FCA">
        <w:rPr>
          <w:rFonts w:ascii="Arial Narrow" w:eastAsia="Times New Roman" w:hAnsi="Arial Narrow" w:cs="Times New Roman"/>
          <w:color w:val="000000" w:themeColor="text1"/>
          <w:sz w:val="18"/>
          <w:szCs w:val="18"/>
          <w:lang w:eastAsia="ru-RU"/>
        </w:rPr>
        <w:tab/>
        <w:t xml:space="preserve">Страховая стоимость Имущества (Товара) определяется Страховщиком на основании документов, подтверждающих стоимость Имущества (Товара) (договор купли-продажи, товарный и/или фискальный чек, иные подтверждающие документы).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4.4.</w:t>
      </w:r>
      <w:r w:rsidRPr="00B74FCA">
        <w:rPr>
          <w:rFonts w:ascii="Arial Narrow" w:eastAsia="Times New Roman" w:hAnsi="Arial Narrow" w:cs="Times New Roman"/>
          <w:color w:val="000000" w:themeColor="text1"/>
          <w:sz w:val="18"/>
          <w:szCs w:val="18"/>
          <w:lang w:eastAsia="ru-RU"/>
        </w:rPr>
        <w:tab/>
        <w:t>Страховая сумма по Договорам страхования, заключаемым в соответствии с настоящими Полисными условиями (если иное не предусмотрено самим Договором страхования), является агрегатной. С даты выплаты страхового возмещения в случае гибели, утраты, повреждения застрахованного Имущества страховая сумма уменьшается на размер произведенной страховой выплаты (либо стоимости организованного и оплаченного ремонта) при последующих обращениях Страхователя/Выгодоприобретателя в течение срока действия Договора страхования, если иное не предусмотрено Договором страхования. Количество обращений по Договору (Полису) неограниченно, если иное не предусмотрено Договором страхования. Если Договором страхования установлена неагрегатная страховая сумма, то размер страховой выплаты (либо стоимость организованного и оплаченного ремонта) не уменьшает страховую сумму при последующих обращениях Страхователя/Выгодоприобретателя в течение срока действия Договора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4.5.</w:t>
      </w:r>
      <w:r w:rsidRPr="00B74FCA">
        <w:rPr>
          <w:rFonts w:ascii="Arial Narrow" w:eastAsia="Times New Roman" w:hAnsi="Arial Narrow" w:cs="Times New Roman"/>
          <w:color w:val="000000" w:themeColor="text1"/>
          <w:sz w:val="18"/>
          <w:szCs w:val="18"/>
          <w:lang w:eastAsia="ru-RU"/>
        </w:rPr>
        <w:tab/>
        <w:t>Страховой тариф — ставка страховой премии с единицы страховой суммы с учетом объекта страхования и характера страхового риска, срока действия Договора страхования и степени страхового риска.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4.6.</w:t>
      </w:r>
      <w:r w:rsidRPr="00B74FCA">
        <w:rPr>
          <w:rFonts w:ascii="Arial Narrow" w:eastAsia="Times New Roman" w:hAnsi="Arial Narrow" w:cs="Times New Roman"/>
          <w:color w:val="000000" w:themeColor="text1"/>
          <w:sz w:val="18"/>
          <w:szCs w:val="18"/>
          <w:lang w:eastAsia="ru-RU"/>
        </w:rPr>
        <w:tab/>
        <w:t xml:space="preserve">При определении характера страхового риска учитываются различные факторы риска, в частности: тип, марка, модель, год выпуска Техники, характер использования Техники, страховая сумма, новая / бывшая в употреблении. Указанные факторы риска Страховщик вправе учитывать при исчислении страховых тарифов по конкретным Договорам страхования.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4.7.</w:t>
      </w:r>
      <w:r w:rsidRPr="00B74FCA">
        <w:rPr>
          <w:rFonts w:ascii="Arial Narrow" w:eastAsia="Times New Roman" w:hAnsi="Arial Narrow" w:cs="Times New Roman"/>
          <w:color w:val="000000" w:themeColor="text1"/>
          <w:sz w:val="18"/>
          <w:szCs w:val="18"/>
          <w:lang w:eastAsia="ru-RU"/>
        </w:rPr>
        <w:tab/>
        <w:t>Страховая премия — плата за страхование, которую Страхователь обязан уплатить Страховщику в порядке и сроки, которые определены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4.8.</w:t>
      </w:r>
      <w:r w:rsidRPr="00B74FCA">
        <w:rPr>
          <w:rFonts w:ascii="Arial Narrow" w:eastAsia="Times New Roman" w:hAnsi="Arial Narrow" w:cs="Times New Roman"/>
          <w:color w:val="000000" w:themeColor="text1"/>
          <w:sz w:val="18"/>
          <w:szCs w:val="18"/>
          <w:lang w:eastAsia="ru-RU"/>
        </w:rPr>
        <w:tab/>
        <w:t>Размер страховой премии определяется в зависимости от величины установленной страховой суммы, срока действия Договора страхования и степени страхового риска.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4.9.</w:t>
      </w:r>
      <w:r w:rsidRPr="00B74FCA">
        <w:rPr>
          <w:rFonts w:ascii="Arial Narrow" w:eastAsia="Times New Roman" w:hAnsi="Arial Narrow" w:cs="Times New Roman"/>
          <w:color w:val="000000" w:themeColor="text1"/>
          <w:sz w:val="18"/>
          <w:szCs w:val="18"/>
          <w:lang w:eastAsia="ru-RU"/>
        </w:rPr>
        <w:tab/>
        <w:t xml:space="preserve">Размер страховой премии рассчитывается путем умножения страховой суммы на базовый страховой тариф, определенный с учетом объекта страхования и характера страхового риска, срока действия Договора страхования и степени страхового риска.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4.10.</w:t>
      </w:r>
      <w:r w:rsidRPr="00B74FCA">
        <w:rPr>
          <w:rFonts w:ascii="Arial Narrow" w:eastAsia="Times New Roman" w:hAnsi="Arial Narrow" w:cs="Times New Roman"/>
          <w:color w:val="000000" w:themeColor="text1"/>
          <w:sz w:val="18"/>
          <w:szCs w:val="18"/>
          <w:lang w:eastAsia="ru-RU"/>
        </w:rPr>
        <w:tab/>
        <w:t>Страховая премия рассчитывается и уплачивается единовременно за весь срок действия Договора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4.11.</w:t>
      </w:r>
      <w:r w:rsidRPr="00B74FCA">
        <w:rPr>
          <w:rFonts w:ascii="Arial Narrow" w:eastAsia="Times New Roman" w:hAnsi="Arial Narrow" w:cs="Times New Roman"/>
          <w:color w:val="000000" w:themeColor="text1"/>
          <w:sz w:val="18"/>
          <w:szCs w:val="18"/>
          <w:lang w:eastAsia="ru-RU"/>
        </w:rPr>
        <w:tab/>
        <w:t xml:space="preserve">При уплате страховой премии наличными денежными средствами обязательства Страхователя перед Страховщиком по уплате страховой премии считаются исполненными с момента внесения наличных денежных средств в кассу Страховщика / его представителя </w:t>
      </w:r>
      <w:r w:rsidRPr="00B74FCA">
        <w:rPr>
          <w:rFonts w:ascii="Arial Narrow" w:eastAsia="Times New Roman" w:hAnsi="Arial Narrow" w:cs="Times New Roman"/>
          <w:color w:val="000000" w:themeColor="text1"/>
          <w:sz w:val="18"/>
          <w:szCs w:val="18"/>
          <w:lang w:eastAsia="ru-RU"/>
        </w:rPr>
        <w:lastRenderedPageBreak/>
        <w:t>либо платежному агенту (субагенту), осуществляющему деятельность по приему платежей физических лиц.</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При уплате страховой премии путем перевода предоставляемых Страхователем наличных денежных средств без открытия банковского счета обязательства Страхователя перед Страховщиком по уплате страховой премии считаются исполненными в размере внесенных денежных средств с момента внесения Страхователем наличных денежных средств кредитной организации либо банковскому платежному агенту (субагенту), осуществляющему деятельность в соответствии с законодательством Российской Федерации о национальной платежной системе.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При уплате страховой премии путем перевода денежных средств в рамках применяемых форм безналичных расчетов обязательства Страхователя, являющегося физическим лицом, перед Страховщиком по уплате страховой премии считаются исполненными в сумме, указанной в распоряжении о переводе денежных средств, с момента подтверждения его исполнения обслуживающей Страхователя кредитной организацией.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При уплате страховой премии путем перевода денежных средств в рамках применяемых форм безналичных расчетов обязательства Страхователя, являющегося юридическим лицом или индивидуальным предпринимателем, перед Страховщиком по уплате страховой премии считаются исполненными с момента зачисления денежных средств на расчетный счет Страховщика.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4.12.</w:t>
      </w:r>
      <w:r w:rsidRPr="00B74FCA">
        <w:rPr>
          <w:rFonts w:ascii="Arial Narrow" w:eastAsia="Times New Roman" w:hAnsi="Arial Narrow" w:cs="Times New Roman"/>
          <w:color w:val="000000" w:themeColor="text1"/>
          <w:sz w:val="18"/>
          <w:szCs w:val="18"/>
          <w:lang w:eastAsia="ru-RU"/>
        </w:rPr>
        <w:tab/>
        <w:t>Если иное не предусмотрено Договором страхования, в случае неуплаты Страхователем всей суммы страховой премии в размере и сроки, которые установлены Договором страхования, или уплаты страховой премии в размере меньшем, чем установлено Договором страхования, Договор страхования считается не вступившим в силу, стороны не несут по нему обязательств, а действие срока страхования не начинается.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4.12.1.</w:t>
      </w:r>
      <w:r w:rsidRPr="00B74FCA">
        <w:rPr>
          <w:rFonts w:ascii="Arial Narrow" w:eastAsia="Times New Roman" w:hAnsi="Arial Narrow" w:cs="Times New Roman"/>
          <w:color w:val="000000" w:themeColor="text1"/>
          <w:sz w:val="18"/>
          <w:szCs w:val="18"/>
          <w:lang w:eastAsia="ru-RU"/>
        </w:rPr>
        <w:tab/>
        <w:t>Денежные средства, уплаченные в размере меньшем, чем установлено Договором страхования, а также уплаченные после даты, установленной в качестве даты уплаты, считаются ошибочно уплаченными и подлежат возврату лицу, уплатившему их, через кассу Страховщика или в безналичном порядке. Возврат ошибочно уплаченных денежных средств осуществляется по письменному заявлению Страхователя в течение 15 (пятнадцати) рабочих дней с момента получения Страховщиком заявления Страхователя.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w:t>
      </w:r>
      <w:r w:rsidRPr="00B74FCA">
        <w:rPr>
          <w:rFonts w:ascii="Arial Narrow" w:eastAsia="Times New Roman" w:hAnsi="Arial Narrow" w:cs="Times New Roman"/>
          <w:color w:val="000000" w:themeColor="text1"/>
          <w:sz w:val="18"/>
          <w:szCs w:val="18"/>
          <w:lang w:eastAsia="ru-RU"/>
        </w:rPr>
        <w:tab/>
        <w:t>СРОК ДЕЙСТВИЯ. ПОРЯДОК ЗАКЛЮЧЕНИЯ, ИСПОЛНЕНИЯ И ПРЕКРАЩЕНИЯ ДОГОВОРОВ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5.1.</w:t>
      </w:r>
      <w:r w:rsidRPr="00B74FCA">
        <w:rPr>
          <w:rFonts w:ascii="Arial Narrow" w:eastAsia="Times New Roman" w:hAnsi="Arial Narrow" w:cs="Times New Roman"/>
          <w:color w:val="000000" w:themeColor="text1"/>
          <w:sz w:val="18"/>
          <w:szCs w:val="18"/>
          <w:lang w:eastAsia="ru-RU"/>
        </w:rPr>
        <w:tab/>
        <w:t xml:space="preserve">Договор страхования является соглашением между Страхователем и Страховщиком, в силу которого Страховщик обязуется при признании произошедшего события страховым случаем осуществить страховую выплату (страховое возмещение, в том числе в денежной или натуральной форме) Выгодоприобретателю, а </w:t>
      </w:r>
      <w:r w:rsidRPr="00B74FCA">
        <w:rPr>
          <w:rFonts w:ascii="Arial Narrow" w:eastAsia="Times New Roman" w:hAnsi="Arial Narrow" w:cs="Times New Roman"/>
          <w:color w:val="000000" w:themeColor="text1"/>
          <w:sz w:val="18"/>
          <w:szCs w:val="18"/>
          <w:lang w:eastAsia="ru-RU"/>
        </w:rPr>
        <w:t>Страхователь обязуется уплатить в полном объеме страховую премию (взносы) в установленные Договором страхования сроки.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5.2. Если условиями Договора страхования не предусмотрено иное, стороны считают Договора страхования (Полиса, свидетельства, сертификата, квитанции), а также документации по урегулированию убытков </w:t>
      </w:r>
      <w:proofErr w:type="spellStart"/>
      <w:r w:rsidRPr="00B74FCA">
        <w:rPr>
          <w:rFonts w:ascii="Arial Narrow" w:eastAsia="Times New Roman" w:hAnsi="Arial Narrow" w:cs="Times New Roman"/>
          <w:color w:val="000000" w:themeColor="text1"/>
          <w:sz w:val="18"/>
          <w:szCs w:val="18"/>
          <w:lang w:eastAsia="ru-RU"/>
        </w:rPr>
        <w:t>препринтной</w:t>
      </w:r>
      <w:proofErr w:type="spellEnd"/>
      <w:r w:rsidRPr="00B74FCA">
        <w:rPr>
          <w:rFonts w:ascii="Arial Narrow" w:eastAsia="Times New Roman" w:hAnsi="Arial Narrow" w:cs="Times New Roman"/>
          <w:color w:val="000000" w:themeColor="text1"/>
          <w:sz w:val="18"/>
          <w:szCs w:val="18"/>
          <w:lang w:eastAsia="ru-RU"/>
        </w:rPr>
        <w:t xml:space="preserve"> (факсимильной) подписью уполномоченного лица Страховщика и печатью Страховщика надлежащим подписанием Договора страхования (Полиса, свидетельства, сертификата, квитанции), а также документации по урегулированию убытков со стороны Страховщика.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5.3. Договор страхования вступает в силу с даты, указанной в Договоре страхования, но не ранее момента уплаты страховой премии в полном объеме (либо первоначального ее взноса). При этом срок страхования по отдельным страховым рискам может быть разным.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5.3.1. Страхование, обусловленное Договором страхования, распространяется на события, произошедшие после вступления Договора страхования в силу.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 Договор страхования прекращается в случаях:</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5.4.1. Истечения срока его действия.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5.4.2. Исполнения Страховщиком обязательств по Договору страхования в полном объеме.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5.4.3. Признания Договора страхования недействительным по решению суда.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5.4.4.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5.4.5. По соглашению сторон.</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5.4.6. Возврата/обмена застрахованного Имущества по гарантии производителя или иного лица, имеющего подобные обязательства.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5.4.7. В других случаях, предусмотренных действующим законодательством РФ.</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 При отказе Страхователя — физического лица от Договора страхования в течение 14 (четырнадцати) календарных дней с момента заключения Договора страхования и до даты начала действия срока страхования, предусмотренного Договором страхования, уплаченная страховая премия подлежит возврату Страховщиком Страхователю в полном объеме.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При отказе Страхователя — физического лица от Договора страхования в течение 14 (четырнадцати) календарных дней с момента заключения Договора страхования, но после даты начала срока страхования, предусмотренного Договором страхования, Страховщик возвращает Страхователю часть уплаченной Страхователем страховой премии пропорционально сроку действия Договора страхования, прошедшему с </w:t>
      </w:r>
      <w:r w:rsidRPr="00B74FCA">
        <w:rPr>
          <w:rFonts w:ascii="Arial Narrow" w:eastAsia="Times New Roman" w:hAnsi="Arial Narrow" w:cs="Times New Roman"/>
          <w:color w:val="000000" w:themeColor="text1"/>
          <w:sz w:val="18"/>
          <w:szCs w:val="18"/>
          <w:lang w:eastAsia="ru-RU"/>
        </w:rPr>
        <w:t>даты начала действия страхования до даты прекращения действия Договора добровольного страхования, при условии отсутствия в данном периоде событий, имеющих признаки страхового случая.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Денежные средства подлежат возврату Страхователю в течение 10 (десяти) рабочих дней с даты получения Страховщиком письменного заявления (уведомления) об отказе от Договора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При отказе Страхователя от Договора страхования в иных случаях уплаченная Страхователем страховая премия возврату не подлежит, если Договором страхования не установлено иное.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5.5.1. В случае если в течение срока действия Договора страхования в застрахованном Имуществе были обнаружены недостатки, покрываемые гарантийными обязательствами завода-изготовителя/продавца, в связи с чем объект страхования возвращен продавцу, Договор страхования прекращает свое действие досрочно, так как возможность наступления страхового случая отпала по обстоятельствам иным, чем страховой случай, и Страховщик возвращает Страхователю уплаченную страховую премию пропорционально количеству дней, в течение которых действовало страхование.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5.5.2. Заявление об отказе от Договора страхования может быть направлено Страхователем, являющимся физическим лицом, Страховщику с использованием официального сайта Страховщика в информационно-телекоммуникационной сети Интернет — www.renins.ru (далее — Сайт).</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5.5.2.1. Для создания и направления заявления об отказе от Договора страхования (далее — Заявление) Страхователь заполняет на Сайте Заявление по предложенной Страховщиком форме с указанием требуемых данной формой сведений и подписывает Кодом подтверждения простой электронной подписи, направленным Страховщиком.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5.5.2.2. Полученный Страхователем Код необходим ему для осуществления возможности подписания и направления Страховщику Заявления.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5.5.2.3. Страхователь обязан сохранять конфиденциальность Кода и не допускать доведения его до сведения других лиц. Страховщик не несет ответственности за последствия, связанные с разглашением Страхователем Кода.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5.5.2.4. Страхователь указывает полученный Код в соответствующем поле на Сайте, что позволяет реализовать процедуру подписания Страхователем Заявления посредством простой электронной подписи.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5.5.2.5. Заявление Страхователя в электронной форме, подписанное простой электронной подписью Страхователя и отправленное Страховщику, признается электронным документом, равнозначным документу на бумажном носителе.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lastRenderedPageBreak/>
        <w:t xml:space="preserve">5.5.2.6. Страхователь подписывает Заявление исключительно от своего имени. Подписание Заявления от имени другого лица не допускается.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5.5.2.7. Заявление, подписанное простой электронной подписью, считается подписанным лицом, которое указано в Заявлении и Договоре страхования в качестве Страхователя, вне зависимости от того, на чье имя зарегистрирован номер мобильного телефона или адрес электронной почты, на который был направлен Код подтверждения простой электронной подписи.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5.6. В случае утери Страхователем (Выгодоприобретателем) Договора страхования по письменному либо устному заявлению может быть выдан его дубликат (копия) без взимания платы. После выдачи дубликата утерянный страховой полис (Договор) считается недействительным и никакие выплаты по нему не производятся.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5.7. При утрате дубликата Договора страхования в период действия Договора для получения второго и последующих дубликатов страхового полиса Страховщик вправе потребовать от Страхователя/Выгодоприобретателя возмещения расходов на изготовление, оформление и отправку дубликатов.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5.8. Страхователь, Выгодоприобретатель, а также Застрахованное лицо, заключая Договор страхования на основании настоящих Полисных условий, в соответствии с Федеральным законом № 152-ФЗ от 27 июля 2006 г. «О персональных данных», выражают Страховщику согласие на обработку своих персональных данных, содержащихся в документах, передаваемых Страховщику в целях обеспечения исполнения заключенного Договора страхования, передачи риска в перестрахование, продления правоотношений со Страховщиком, в целях информирования о других страховых продуктах и услугах Страховщика, в том числе посредством прямого контакта с помощью средств связи, а также выражают Страховщику согласие на предоставление информации Выгодоприобретателю об исполнении Страховщиком и/или Страхователем обязательств по Договору страхования, в том числе информации об уплате и размере страховой премии (страховых взносов), размере страховой суммы, о возникновении и урегулировании претензий, наступлении, вероятности наступления страховых случаев, выплате страхового возмещения и другой имеющей отношение к заключенному Договору страхования информации.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5.8.1. Для осуществления вышеуказанных целей Страховщик имеет право передавать персональные данные, ставшие ему известными в связи с заключением и исполнением Договора страхования, Третьим лицам, с которыми у Страховщика заключены соответствующие соглашения, обеспечивающие надежное хранение и предотвращение незаконного разглашения (конфиденциальность) персональных данных.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5.8.2.</w:t>
      </w:r>
      <w:r w:rsidRPr="00B74FCA">
        <w:rPr>
          <w:rFonts w:ascii="Arial Narrow" w:eastAsia="Times New Roman" w:hAnsi="Arial Narrow" w:cs="Times New Roman"/>
          <w:color w:val="000000" w:themeColor="text1"/>
          <w:sz w:val="18"/>
          <w:szCs w:val="18"/>
          <w:lang w:eastAsia="ru-RU"/>
        </w:rPr>
        <w:tab/>
        <w:t xml:space="preserve">Под обработкой персональных данных в настоящих Полисных условиях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w:t>
      </w:r>
      <w:r w:rsidRPr="00B74FCA">
        <w:rPr>
          <w:rFonts w:ascii="Arial Narrow" w:eastAsia="Times New Roman" w:hAnsi="Arial Narrow" w:cs="Times New Roman"/>
          <w:color w:val="000000" w:themeColor="text1"/>
          <w:sz w:val="18"/>
          <w:szCs w:val="18"/>
          <w:lang w:eastAsia="ru-RU"/>
        </w:rPr>
        <w:t>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трансграничную передачу, а также осуществление любых иных действий с персональными данными в соответствии с действующим законодательством.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5.8.3.</w:t>
      </w:r>
      <w:r w:rsidRPr="00B74FCA">
        <w:rPr>
          <w:rFonts w:ascii="Arial Narrow" w:eastAsia="Times New Roman" w:hAnsi="Arial Narrow" w:cs="Times New Roman"/>
          <w:color w:val="000000" w:themeColor="text1"/>
          <w:sz w:val="18"/>
          <w:szCs w:val="18"/>
          <w:lang w:eastAsia="ru-RU"/>
        </w:rPr>
        <w:tab/>
        <w:t xml:space="preserve">Указанное согласие Страхователя (Выгодоприобретателя, Застрахованного) действительно в течение срока действия Договора страхования и в течение 5 (пяти) лет после окончания срока действия Договора страхования, или в течение 5 (пяти) лет с момента вынесения судебного решения, имевшего место в результате возможного спора сторон относительно возмещения убытков, возникших в период действия Договора страхования, или до момента его отзыва, осуществляемого путем подачи Страхователем соответствующего письменного заявления в адрес Страховщика не менее чем за 30 календарных дней до даты отзыва согласия.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5.8.4. Страхователь, заключая Договор страхования на основании настоящих Полисных условий, подтверждает, что он проинформирован о праве в любой момент отозвать данное согласие, праве на получение сведений об операторах персональных данных, праве на ознакомление с персональными данными, праве требовать уточнения, блокирования или уничтожения персональных данных, в случае если они являются неполными, устаревшими, недостоверными, незаконно полученными. Также Страхователь подтверждает, что Страховщик предоставил ему информацию о своих наименовании и адресе, о целях обработки персональных данных, их правовых основаниях, о предполагаемых пользователях персональных данных и установленных Федеральным законом от 27.07.2006 № 152-ФЗ «О персональных данных» правах субъекта персональных данных.</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5.9. Срок действия Договора страхования устанавливается в Договоре страхования в отношении конкретного Имущества.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w:t>
      </w:r>
      <w:r w:rsidRPr="00B74FCA">
        <w:rPr>
          <w:rFonts w:ascii="Arial Narrow" w:eastAsia="Times New Roman" w:hAnsi="Arial Narrow" w:cs="Times New Roman"/>
          <w:color w:val="000000" w:themeColor="text1"/>
          <w:sz w:val="18"/>
          <w:szCs w:val="18"/>
          <w:lang w:eastAsia="ru-RU"/>
        </w:rPr>
        <w:tab/>
        <w:t>ПРАВА И ОБЯЗАННОСТИ СТОРОН</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w:t>
      </w:r>
      <w:r w:rsidRPr="00B74FCA">
        <w:rPr>
          <w:rFonts w:ascii="Arial Narrow" w:eastAsia="Times New Roman" w:hAnsi="Arial Narrow" w:cs="Times New Roman"/>
          <w:color w:val="000000" w:themeColor="text1"/>
          <w:sz w:val="18"/>
          <w:szCs w:val="18"/>
          <w:lang w:eastAsia="ru-RU"/>
        </w:rPr>
        <w:tab/>
        <w:t>Страховщик обязан:</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6.1.1.</w:t>
      </w:r>
      <w:r w:rsidRPr="00B74FCA">
        <w:rPr>
          <w:rFonts w:ascii="Arial Narrow" w:eastAsia="Times New Roman" w:hAnsi="Arial Narrow" w:cs="Times New Roman"/>
          <w:color w:val="000000" w:themeColor="text1"/>
          <w:sz w:val="18"/>
          <w:szCs w:val="18"/>
          <w:lang w:eastAsia="ru-RU"/>
        </w:rPr>
        <w:tab/>
        <w:t>После получения заявления о наступившем событии и всех необходимых документов, согласованных при заключении Договора страхования, принять решение о признании/непризнании произошедшего события страховым случаем, об осуществлении страховой выплаты, отсрочке или отказе в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6.1.2.</w:t>
      </w:r>
      <w:r w:rsidRPr="00B74FCA">
        <w:rPr>
          <w:rFonts w:ascii="Arial Narrow" w:eastAsia="Times New Roman" w:hAnsi="Arial Narrow" w:cs="Times New Roman"/>
          <w:color w:val="000000" w:themeColor="text1"/>
          <w:sz w:val="18"/>
          <w:szCs w:val="18"/>
          <w:lang w:eastAsia="ru-RU"/>
        </w:rPr>
        <w:tab/>
        <w:t>В случае принятия положительного решения о страховом возмещении осуществить страховое возмещение (в том числе в денежной или натуральной форме) в установленные настоящими Полисными условиями сроки, если иное не установлено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6.1.3.</w:t>
      </w:r>
      <w:r w:rsidRPr="00B74FCA">
        <w:rPr>
          <w:rFonts w:ascii="Arial Narrow" w:eastAsia="Times New Roman" w:hAnsi="Arial Narrow" w:cs="Times New Roman"/>
          <w:color w:val="000000" w:themeColor="text1"/>
          <w:sz w:val="18"/>
          <w:szCs w:val="18"/>
          <w:lang w:eastAsia="ru-RU"/>
        </w:rPr>
        <w:tab/>
        <w:t>При заключении Договора страхования предоставить Страхователю Договор, состоящий из текста Договора и всех приложений, являющихся неотъемлемой частью Договора страхования, ссылка на которые имеется по тексту Договора страхования, в том числе настоящие Полисные условия. В случае если Договор страхования заключался с использованием «Личного кабинета», указанные документы предоставляются посредством «Личного кабинета».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6.1.4.</w:t>
      </w:r>
      <w:r w:rsidRPr="00B74FCA">
        <w:rPr>
          <w:rFonts w:ascii="Arial Narrow" w:eastAsia="Times New Roman" w:hAnsi="Arial Narrow" w:cs="Times New Roman"/>
          <w:color w:val="000000" w:themeColor="text1"/>
          <w:sz w:val="18"/>
          <w:szCs w:val="18"/>
          <w:lang w:eastAsia="ru-RU"/>
        </w:rPr>
        <w:tab/>
        <w:t>Предоставить Страхователю на основании его письменного запроса, один раз, по одному заключенному Договору страхования заверенный Страховщиком расчет суммы страховой премии (части страховой премии), подлежащей возврату в связи с расторжением или досрочным прекращением Договора страхования, со ссылками на нормы права и (или) условия Договора страхования и настоящие Полисные условия, если это предусмотрено запросом Страхователя.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6.1.5.</w:t>
      </w:r>
      <w:r w:rsidRPr="00B74FCA">
        <w:rPr>
          <w:rFonts w:ascii="Arial Narrow" w:eastAsia="Times New Roman" w:hAnsi="Arial Narrow" w:cs="Times New Roman"/>
          <w:color w:val="000000" w:themeColor="text1"/>
          <w:sz w:val="18"/>
          <w:szCs w:val="18"/>
          <w:lang w:eastAsia="ru-RU"/>
        </w:rPr>
        <w:tab/>
        <w:t>Ознакомить Страхователя с условиями Договора страхования и настоящими Полисными условиями, а также по требованию Страхователя/Выгодоприобретателя, обратившегося с намерением заключить Договор страхования, бесплатно разъяснять положения, содержащиеся в настоящих Полисных условиях и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6.1.6.</w:t>
      </w:r>
      <w:r w:rsidRPr="00B74FCA">
        <w:rPr>
          <w:rFonts w:ascii="Arial Narrow" w:eastAsia="Times New Roman" w:hAnsi="Arial Narrow" w:cs="Times New Roman"/>
          <w:color w:val="000000" w:themeColor="text1"/>
          <w:sz w:val="18"/>
          <w:szCs w:val="18"/>
          <w:lang w:eastAsia="ru-RU"/>
        </w:rPr>
        <w:tab/>
        <w:t>По запросу Страхователя, позволяющему подтвердить факт его получения Страховщиком, предоставить ему копии Договора страхования (страхового полиса) и иных документов, являющихся неотъемлемой частью Договора страхования, по действующим Договорам страхования бесплатно, один раз. Исключение составляет информация, не подлежащая разглашению (персональные данные других застрахованных лиц, данные об уплаченных премиях по коллективным договорам страхования, условия страхования других категорий застрахованных лиц и пр.).</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6.1.7.</w:t>
      </w:r>
      <w:r w:rsidRPr="00B74FCA">
        <w:rPr>
          <w:rFonts w:ascii="Arial Narrow" w:eastAsia="Times New Roman" w:hAnsi="Arial Narrow" w:cs="Times New Roman"/>
          <w:color w:val="000000" w:themeColor="text1"/>
          <w:sz w:val="18"/>
          <w:szCs w:val="18"/>
          <w:lang w:eastAsia="ru-RU"/>
        </w:rPr>
        <w:tab/>
        <w:t>По запросу Страхователя, позволяющему подтвердить факт его получения Страховщиком, предоставить ему дубликаты или копии Договора страхования (страхового полиса) и иных документов, являющихся неотъемлемой частью Договора страхования (Правил страхования, программ, планов, дополнительных условий страхования и других документов в соответствии с условиями, указанными в Договоре страхования), по действующим Договорам страхования бесплатно, один раз. Исключение составляет информация, не подлежащая разглашению (персональные данные других застрахованных лиц, данные об уплаченных премиях по коллективным договорам страхования, условия страхования других категорий застрахованных лиц и пр.).</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 случае утраты Договора страхования Страхователем (Застрахованным) и выдачи Страховщиком дубликата документа утраченный экземпляр Договора страхования считается не имеющим юридической силы с момента подачи заявления Страхователя и страховые выплаты по нему не производятся.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6.1.8.</w:t>
      </w:r>
      <w:r w:rsidRPr="00B74FCA">
        <w:rPr>
          <w:rFonts w:ascii="Arial Narrow" w:eastAsia="Times New Roman" w:hAnsi="Arial Narrow" w:cs="Times New Roman"/>
          <w:color w:val="000000" w:themeColor="text1"/>
          <w:sz w:val="18"/>
          <w:szCs w:val="18"/>
          <w:lang w:eastAsia="ru-RU"/>
        </w:rPr>
        <w:tab/>
        <w:t xml:space="preserve">В случае принятия решения об отказе в выплате по письменному запросу Страхователя/Выгодоприобретателя </w:t>
      </w:r>
      <w:r w:rsidRPr="00B74FCA">
        <w:rPr>
          <w:rFonts w:ascii="Arial Narrow" w:eastAsia="Times New Roman" w:hAnsi="Arial Narrow" w:cs="Times New Roman"/>
          <w:color w:val="000000" w:themeColor="text1"/>
          <w:sz w:val="18"/>
          <w:szCs w:val="18"/>
          <w:lang w:eastAsia="ru-RU"/>
        </w:rPr>
        <w:lastRenderedPageBreak/>
        <w:t>предоставлять информацию и копии документов (выписки из них), на основании которых было принято решение об отказе, бесплатно, один раз, по одному событию в срок, не превышающий 30 (тридцати) календарных дней с момента получения такого запроса, за исключением документов, которые свидетельствуют о возможных противоправных действиях Страхователя, Выгодоприобретателя, направленных на получение страховой выплаты.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w:t>
      </w:r>
      <w:r w:rsidRPr="00B74FCA">
        <w:rPr>
          <w:rFonts w:ascii="Arial Narrow" w:eastAsia="Times New Roman" w:hAnsi="Arial Narrow" w:cs="Times New Roman"/>
          <w:color w:val="000000" w:themeColor="text1"/>
          <w:sz w:val="18"/>
          <w:szCs w:val="18"/>
          <w:lang w:eastAsia="ru-RU"/>
        </w:rPr>
        <w:tab/>
        <w:t>Страховщик имеет право: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6.2.1. Требовать от Страхователя информацию, необходимую для выяснения факта, причин и обстоятельств наступления заявленного события, а также размера и характера ущерба, причиненного Имуществу.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6.2.2. Самостоятельно выяснять факты, причины и обстоятельства заявленных событий, при необходимости направлять запросы в соответствующие компетентные органы и организации о предоставлении документов и информации, подтверждающих факт, обстоятельства и причину наступления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6.2.3. Отсрочить принятие решения о страховом возмещении, в случае если соответствующими органами внутренних дел возбуждено уголовное дело против Страхователя или Выгодоприобретателя в отношении обстоятельств, приведших к наступлению заявленного события, до окончания расследования и/или судебного разбирательства, но не более 2 лет с даты заявленного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6.2.4. Отсрочить принятие решения о страховом возмещении до момента получения ответов на запросы, направленные в компетентные органы и организации, в случае </w:t>
      </w:r>
      <w:proofErr w:type="spellStart"/>
      <w:r w:rsidRPr="00B74FCA">
        <w:rPr>
          <w:rFonts w:ascii="Arial Narrow" w:eastAsia="Times New Roman" w:hAnsi="Arial Narrow" w:cs="Times New Roman"/>
          <w:color w:val="000000" w:themeColor="text1"/>
          <w:sz w:val="18"/>
          <w:szCs w:val="18"/>
          <w:lang w:eastAsia="ru-RU"/>
        </w:rPr>
        <w:t>непредоставления</w:t>
      </w:r>
      <w:proofErr w:type="spellEnd"/>
      <w:r w:rsidRPr="00B74FCA">
        <w:rPr>
          <w:rFonts w:ascii="Arial Narrow" w:eastAsia="Times New Roman" w:hAnsi="Arial Narrow" w:cs="Times New Roman"/>
          <w:color w:val="000000" w:themeColor="text1"/>
          <w:sz w:val="18"/>
          <w:szCs w:val="18"/>
          <w:lang w:eastAsia="ru-RU"/>
        </w:rPr>
        <w:t xml:space="preserve"> необходимой информации заявителем.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6.2.5. Отказать в страховом возмещении, если Страхователь/Выгодоприобретатель ранее заявлял о наступлении события, связанного с гибелью или утратой застрахованного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6.2.6. Отказать в страховом возмещении в случаях, предусмотренных действующим законодательством, настоящими Полисными условиями и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6.2.7. Проводить независимую экспертизу.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6.2.8. Обрабатывать персональные данные Страхователей в целях исполнения обязательств по Договорам страхования любым способом по усмотрению Страховщика. Согласие на указанные выше действия с персональными данными Страхователь выражает, принимая и оплачивая Договор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6.2.9. Затребовать и получить годные остатки застрахованного Имущества в случае принятия решения о выплате полного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6.2.10. Принять решение по заявленному событию на основании документов, в том числе полученных Страховщиком в форме </w:t>
      </w:r>
      <w:r w:rsidRPr="00B74FCA">
        <w:rPr>
          <w:rFonts w:ascii="Arial Narrow" w:eastAsia="Times New Roman" w:hAnsi="Arial Narrow" w:cs="Times New Roman"/>
          <w:color w:val="000000" w:themeColor="text1"/>
          <w:sz w:val="18"/>
          <w:szCs w:val="18"/>
          <w:lang w:eastAsia="ru-RU"/>
        </w:rPr>
        <w:t>сканированных копий по электронной почте, или затребовать у Страхователя (Застрахованного лица) оригиналы или заверенные надлежащим образом компетентными органами копии документов. В случае запроса Страховщиком оригиналов или заверенных надлежащим образом компетентными органами копий документов срок осуществления страховой выплаты исчисляется с момента получения Страховщиком оригиналов или заверенных надлежащим образом компетентными органами копий документов, указанных в настоящих Полисных условиях.</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6.2.11. При заключении Договора страхования проводить </w:t>
      </w:r>
      <w:proofErr w:type="spellStart"/>
      <w:r w:rsidRPr="00B74FCA">
        <w:rPr>
          <w:rFonts w:ascii="Arial Narrow" w:eastAsia="Times New Roman" w:hAnsi="Arial Narrow" w:cs="Times New Roman"/>
          <w:color w:val="000000" w:themeColor="text1"/>
          <w:sz w:val="18"/>
          <w:szCs w:val="18"/>
          <w:lang w:eastAsia="ru-RU"/>
        </w:rPr>
        <w:t>предстраховой</w:t>
      </w:r>
      <w:proofErr w:type="spellEnd"/>
      <w:r w:rsidRPr="00B74FCA">
        <w:rPr>
          <w:rFonts w:ascii="Arial Narrow" w:eastAsia="Times New Roman" w:hAnsi="Arial Narrow" w:cs="Times New Roman"/>
          <w:color w:val="000000" w:themeColor="text1"/>
          <w:sz w:val="18"/>
          <w:szCs w:val="18"/>
          <w:lang w:eastAsia="ru-RU"/>
        </w:rPr>
        <w:t xml:space="preserve"> осмотр, идентификацию, проверку целостности и работоспособности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виде фактического/физического осмотра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дистанционно с использованием технических решений (через мобильные приложения и пр.).</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Заключение Договора страхования без осмотра Страховщиком принимаемого на страхование Имущества или без проведения экспертизы в целях установления его фактического состояния и действительной стоимости не освобождает Страхователя от сообщения достоверных данных о состоянии и стоимости принимаемого на страхование Имущества и не лишает Страховщика права на оспаривание Договора при выявлении факта сообщения Страхователем заведомо ложных сведений о состоянии Имущества и/или его стоимости.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6.2.12. Отсрочить выплату страхового возмещения в том случае, если: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производилась независимая экспертиза причин и обстоятельств наступления страхового случая и размера ущерба; при этом срок выплаты страхового возмещения увеличивается на период времени, в течение которого проводилась экспертиза;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органами внутренних дел возбуждено уголовное дело по факту страхового случая против Страхователя или лиц, не являющихся Третьими лицами по Договору страхования, — до окончания уголовного расследования;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по факту страхового случая начато судебное разбирательство, — до окончания судебного разбирательства;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Страхователем не предоставлены сведения, необходимые для осуществления страховой выплаты (банковские и иные реквизиты, документы, а также другие сведения).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Страховщик письменно уведомляет Страхователя в течение 15 (пятнадцати) рабочих дней о факте приостановки страховой выплаты и запрашивает у него недостающие сведения одним из способов, указанных в п. 1.3 настоящих Полисных условий.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6.3. Страхователь имеет право: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6.3.1. Заменить Выгодоприобретателя, указанного в Договоре страхования, другим лицом, письменно уведомив об этом Страховщика в соответствии с законодательством РФ.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 Страхователь (Выгодоприобретатель) обязан:</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6.4.1. При заключении Договора страхования сообщить Страховщику обо всех известных ему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если эти обстоятельства не известны и не должны быть известны Страховщику. Существенными признаются обстоятельства, определенно оговоренные Страховщиком в Договоре страхования, заявлении на страхование либо иных формах и анкетах Страховщика.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6.4.2. Своевременно уплатить страховую премию (взносы).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6.4.3. Осуществлять установку и подключение Техники в соответствии с требованиями производителя и законодательства РФ.</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6.4.4. При наступлении события, имеющего признаки страхового случая, результатом которого явились Поломка или повреждение застрахованного Имущества, в течение 31 календарного дня с момента наступления события, имеющего признаки страхового случая, предоставить поврежденное Имущество Страховщику или Сервисной компании (по выбору Страховщика) для проведения осмотра, оценки возможного ущерба, а также определения иных значимых для принятия решения обстоятельств.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6.4.5. При наступлении события, имеющего признаки страхового случая, направить в адрес Страховщика заявление о наступлении события по установленной Страховщиком форме.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6.4.6. До момента передачи застрахованного Имущества в Сервисную компанию удостовериться в отсутствии конфиденциальной/ценной информации в памяти устройства. Страховщик не несет ответственности за утрату или использование Третьими лицами информации, не удаленной из памяти застрахованного Имущества Страхователем/Выгодоприобретателем.</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6.4.7. Произвести отключение функции определения места нахождения застрахованного Имущества (например, «Найти </w:t>
      </w:r>
      <w:proofErr w:type="spellStart"/>
      <w:r w:rsidRPr="00B74FCA">
        <w:rPr>
          <w:rFonts w:ascii="Arial Narrow" w:eastAsia="Times New Roman" w:hAnsi="Arial Narrow" w:cs="Times New Roman"/>
          <w:color w:val="000000" w:themeColor="text1"/>
          <w:sz w:val="18"/>
          <w:szCs w:val="18"/>
          <w:lang w:eastAsia="ru-RU"/>
        </w:rPr>
        <w:t>iPhone</w:t>
      </w:r>
      <w:proofErr w:type="spellEnd"/>
      <w:r w:rsidRPr="00B74FCA">
        <w:rPr>
          <w:rFonts w:ascii="Arial Narrow" w:eastAsia="Times New Roman" w:hAnsi="Arial Narrow" w:cs="Times New Roman"/>
          <w:color w:val="000000" w:themeColor="text1"/>
          <w:sz w:val="18"/>
          <w:szCs w:val="18"/>
          <w:lang w:eastAsia="ru-RU"/>
        </w:rPr>
        <w:t>») в случае осуществления замены застрахованного Имущества Сервисной компанией.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6.4.8. При реализации риска «Противоправные действия третьих лиц» незамедлительно (не позднее 3 (трех) календарных дней с даты события) обратиться в полицию с заявлением о факте совершения противоправных действий.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6.4.9. При реализации риска «Противоправные действия третьих лиц» передать Страховщику логин и пароль (ID) для входа в «Личный кабинет» и блокирования застрахованного Имущества на сайте производителя застрахованного Имущества.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lastRenderedPageBreak/>
        <w:t>6.4.10. При реализации риска «Противоправные действия третьих лиц» подписать соглашение об отказе от права собственности на застрахованное Имущество в пользу Страховщика.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6.4.11. При реализации риска «Противоправные действия третьих лиц» уведомлять Страховщика о ходе уголовного преследования лиц, в отношении противоправных действий которых было возбуждено уголовное преследование. В случае обнаружения утраченного Имущества незамедлительно сообщить об этом Страховщику.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6.4.12. При признании заявленного события страховым случаем, если Страховщиком принято решение о выплате страхового возмещения в денежной форме, то в случае выбора Страхователем/Выгодоприобретателем безналичного перечисления страховой выплаты Страхователь/Выгодоприобретатель обязан предоставить Страховщику или представителю Страховщика реквизиты для перечисления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При выборе способа получения выплаты в безналичном порядке Страховщику также должно быть предоставлено распоряжение Страхователя/Выгодоприобретателя о порядке осуществления страховой выплаты.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Предусмотренный настоящими Полисными условиями срок для осуществления страхового возмещения начинает течь не ранее получения Страховщиком документа, удостоверяющего личность получателя страховой выплаты, всех документов, предусмотренных Правилами и Договором страхования, банковских реквизитов для осуществления страховой выплаты (в случае если в заявлении о выплате Страхователем/Выгодоприобретателем указан вариант осуществления страховой выплаты в безналичном порядке).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6.5. Заключение Договора страхования в пользу Выгодоприобретателя не освобождает Страхователя от выполнения обязанностей по Договору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w:t>
      </w:r>
      <w:r w:rsidRPr="00B74FCA">
        <w:rPr>
          <w:rFonts w:ascii="Arial Narrow" w:eastAsia="Times New Roman" w:hAnsi="Arial Narrow" w:cs="Times New Roman"/>
          <w:color w:val="000000" w:themeColor="text1"/>
          <w:sz w:val="18"/>
          <w:szCs w:val="18"/>
          <w:lang w:eastAsia="ru-RU"/>
        </w:rPr>
        <w:tab/>
        <w:t>ОПРЕДЕЛЕНИЕ РАЗМЕРА И ПОРЯДОК ОСУЩЕСТВЛЕНИЯ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 Страховое возмещение осуществляется после признания Страховщиком произошедшего события страховым случаем на основании заявления о наступлении события, составленного Страхователем/Выгодоприобретателем в письменной форме, с приложением документов, подтверждающих факт, характер, причину, обстоятельства наступления произошедшего события и размер причиненных убытков.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7.2. Страховое возмещение — возмещение убытков в связи с наступлением события, признанного Страховщиком страховым случаем, выраженное в натуральной или денежной форме, в пределах страховой суммы с или без Износа, c или без Франшизы и с учетом других условий, предусмотренных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7.3. Если это предусмотрено Договором страхования, то страховая выплата может быть осуществлена путем возмещения вреда в денежной или натуральной форме.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7.3.1.</w:t>
      </w:r>
      <w:r w:rsidRPr="00B74FCA">
        <w:rPr>
          <w:rFonts w:ascii="Arial Narrow" w:eastAsia="Times New Roman" w:hAnsi="Arial Narrow" w:cs="Times New Roman"/>
          <w:color w:val="000000" w:themeColor="text1"/>
          <w:sz w:val="18"/>
          <w:szCs w:val="18"/>
          <w:lang w:eastAsia="ru-RU"/>
        </w:rPr>
        <w:tab/>
        <w:t>Натуральная форма Страхового возмещения — урегулирование произошедшего события, признанного Страховщиком страховым случаем, без выплаты денежных средств за погибшее/утраченное или поврежденное Имущество Страхователю/Выгодоприобретателю, которое может быть реализовано, в соответствии с условиями Договора страхования, одним из следующих способов: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ab/>
        <w:t xml:space="preserve">а) организация и оплата восстановительного ремонта поврежденного Имущества в Сервисной компании по направлению Страховщика и/или организация предоставления иных услуг (включая сопутствующие) по восстановлению поврежденной Техники организациями, с которыми у Страховщика заключены соответствующие договоры;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ab/>
        <w:t>б) предоставление Аналогичной или такой же Техники в случае невозможности организации восстановительного ремонта или его экономической нецелесообразности;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ab/>
        <w:t>в) возмещение фактических расходов на восстановительный ремонт Техники, понесенных Страхователем/Выгодоприобретателем, когда возможность такого ремонта и его условия были согласованы со Страховщиком, в соответствии с настоящими Полисными условиями, если это отдельно указано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7.3.2.</w:t>
      </w:r>
      <w:r w:rsidRPr="00B74FCA">
        <w:rPr>
          <w:rFonts w:ascii="Arial Narrow" w:eastAsia="Times New Roman" w:hAnsi="Arial Narrow" w:cs="Times New Roman"/>
          <w:color w:val="000000" w:themeColor="text1"/>
          <w:sz w:val="18"/>
          <w:szCs w:val="18"/>
          <w:lang w:eastAsia="ru-RU"/>
        </w:rPr>
        <w:tab/>
        <w:t>Денежная форма Страхового возмещения — урегулирование произошедшего события, признанного Страховщиком страховым случаем, путем выплаты денежных средств за погибшее/утраченное или поврежденное Имущество Страхователю/Выгодоприобретателю в пределах страховой суммы.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7.4. Размер страхового возмещения определяется исходя из страховой суммы и реальных убытков, понесенных Страхователем/Выгодоприобретателем, с учетом иных условий Договора страхования (Франшиза, Износ и т. д.).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7.5. </w:t>
      </w:r>
      <w:r w:rsidRPr="00B74FCA">
        <w:rPr>
          <w:rFonts w:ascii="Arial Narrow" w:eastAsia="Times New Roman" w:hAnsi="Arial Narrow" w:cs="Times New Roman"/>
          <w:color w:val="000000" w:themeColor="text1"/>
          <w:sz w:val="18"/>
          <w:szCs w:val="18"/>
          <w:lang w:eastAsia="ru-RU"/>
        </w:rPr>
        <w:tab/>
        <w:t>Размер реальных убытков определяется: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при гибели/утрате Имущества — в размере действительной стоимости, но не более страховой суммы. При этом под гибелью понимается полное разрушение Имущества и/или такое ухудшение его качественных характеристик, когда путем ремонта оно не может быть приведено в состояние, годное для использования по первоначальному назначению, и/или затраты на его восстановление экономически нецелесообразны и/или превышают страховую сумму (экономически нецелесообразным признается ремонт, стоимость которого с учетом ранее произведенных ремонтов превышает 80 % страховой суммы). При этом под утратой понимается событие, в результате которого Имущество выбыло из владения Страхователя/Выгодоприобретателя;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при повреждении Имущества — в размере стоимости затрат на его восстановление, в пределах страховой суммы. При этом под повреждением понимается ущерб, причиненный Имуществу, в том числе наружным и/или внутренним компонентам, блокам и агрегатам в результате внешнего воздействия, при котором Имущество подлежит восстановлению;</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при незаконном использовании сим-карты — в размере реального ущерба/убытка, выраженного списанием, растратой денежных средств или начислением долга (при </w:t>
      </w:r>
      <w:proofErr w:type="spellStart"/>
      <w:r w:rsidRPr="00B74FCA">
        <w:rPr>
          <w:rFonts w:ascii="Arial Narrow" w:eastAsia="Times New Roman" w:hAnsi="Arial Narrow" w:cs="Times New Roman"/>
          <w:color w:val="000000" w:themeColor="text1"/>
          <w:sz w:val="18"/>
          <w:szCs w:val="18"/>
          <w:lang w:eastAsia="ru-RU"/>
        </w:rPr>
        <w:t>постоплатной</w:t>
      </w:r>
      <w:proofErr w:type="spellEnd"/>
      <w:r w:rsidRPr="00B74FCA">
        <w:rPr>
          <w:rFonts w:ascii="Arial Narrow" w:eastAsia="Times New Roman" w:hAnsi="Arial Narrow" w:cs="Times New Roman"/>
          <w:color w:val="000000" w:themeColor="text1"/>
          <w:sz w:val="18"/>
          <w:szCs w:val="18"/>
          <w:lang w:eastAsia="ru-RU"/>
        </w:rPr>
        <w:t xml:space="preserve"> системе расчетов или в роуминге) с/на абонентский счет сим-карты, установленной в застрахованное Имущество, но не более страховой суммы, указанной в Договоре страхования отдельно по данному риску.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7.6.</w:t>
      </w:r>
      <w:r w:rsidRPr="00B74FCA">
        <w:rPr>
          <w:rFonts w:ascii="Arial Narrow" w:eastAsia="Times New Roman" w:hAnsi="Arial Narrow" w:cs="Times New Roman"/>
          <w:color w:val="000000" w:themeColor="text1"/>
          <w:sz w:val="18"/>
          <w:szCs w:val="18"/>
          <w:lang w:eastAsia="ru-RU"/>
        </w:rPr>
        <w:tab/>
        <w:t xml:space="preserve"> Затраты на восстановление (восстановительный ремонт) включают:</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стоимость необходимой диагностики неисправностей Имущества;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стоимость работы по восстановлению работоспособности Имущества, включая необходимую для приведения застрахованного Имущества в надлежащее рабочее состояние чистку;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стоимость запасных частей;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выезд мастера в установленных настоящими Полисными условиями и Договором страхования лимитах (по расстоянию и типам Техники);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транспортировку Техники в установленных настоящими Полисными условиями и Договором страхования лимитах (по расстоянию и типам Техники);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восстановление приложений и сервисных программ, только если это отдельно указано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иные затраты в установленных настоящими Полисными условиями и Договором страхования лимитах, признанные Страховщиком необходимыми и достаточными для приведения застрахованного Имущества в исправное состояние, с учетом или без учета Износа, указанного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7.7. При осуществлении страхового возмещения в денежной форме выплата страхового возмещения осуществляется в пределах страховой стоимости Техники, но не более страховой суммы, за вычетом Износа, если иное не установлено Договором страхования. Величина Износа составляет 20 (двадцать) % от страховой стоимости в год, если иной размер не установлен Договором страхования. Если Договором страхования предусмотрена выплата страхового возмещения с учетом Износа, то расчет производится исходя из установленного процента Износа в год/месяц к количеству месяцев использования Техники, при этом период использования Техники исчисляется с даты покупки Техники и неполный месяц принимается за полный. При осуществлении </w:t>
      </w:r>
      <w:r w:rsidRPr="00B74FCA">
        <w:rPr>
          <w:rFonts w:ascii="Arial Narrow" w:eastAsia="Times New Roman" w:hAnsi="Arial Narrow" w:cs="Times New Roman"/>
          <w:color w:val="000000" w:themeColor="text1"/>
          <w:sz w:val="18"/>
          <w:szCs w:val="18"/>
          <w:lang w:eastAsia="ru-RU"/>
        </w:rPr>
        <w:lastRenderedPageBreak/>
        <w:t>страхового возмещения в натуральной форме Износ не учитывается и, соответственно, не вычитается. В случае если Договором страхования установлена Франшиза, Износ не учитывается.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Страховое возмещение по риску «Незаконное использование сим-карты» осуществляется без учета Износа, исключительно в денежной форме.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7.8. Восстановительный ремонт Имущества в случае признания Страховщиком произошедшего события страховым осуществляется по заявлению о наступлении события Сервисной компанией либо Третьими лицами, привлеченными Сервисной компанией, в течение 30 (тридцати) рабочих дней с момента получения поврежденного Имущества Сервисной компанией.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7.9. Для проведения восстановительного ремонта Страхователь/Выгодоприобретатель предоставляет поврежденное Имущество в Сервисную компанию, указанную Страховщиком, самостоятельно, за исключением случаев, прямо указанных в настоящих Полисных условиях или Договоре страхования, когда Страховщик самостоятельно организует доставку поврежденного Имущества в Сервисную компанию либо обеспечивает выезд мастера для проведения восстановительного ремонта.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7.10. Восстановительный ремонт производится исключительно в Сервисной компании или Сторонней сервисной компании, авторизованной производителем Техники на производство сервисного обслуживания и восстановительного ремонта. Выбор Сервисной компании для проведения восстановительного ремонта по конкретному страховому случаю осуществляется Страховщиком самостоятельно, при этом Страхователь/Выгодоприобретатель вправе предложить проведение ремонта в удобной для него авторизованной Сервисной компании. В случае если Страховщик по каким-то причинам не сможет организовать проведение восстановительного ремонта, то ремонт может быть выполнен в Сторонней сервисной компании при условии: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согласования со Страховщиком Сторонней сервисной компании / направления Страховщиком в Стороннюю сервисную компанию;</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предоставления Страховщику заключения (акта и пр.) Сторонней сервисной компании о причинах неисправности, возможности и стоимости ремонта;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признания Страховщиком события страховым случаем на основании заключения Сторонней сервисной компании.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Страховое возмещение в таком случае осуществляется Страховщиком в денежной форме на основании документов, подтверждающих расходы и предоставленных Страхователем/Выгодоприобретателем, в соответствии с пунктом 7.17 настоящих Полисных условий.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7.11. Если застрахованным Имуществом является Техника </w:t>
      </w:r>
      <w:proofErr w:type="spellStart"/>
      <w:r w:rsidRPr="00B74FCA">
        <w:rPr>
          <w:rFonts w:ascii="Arial Narrow" w:eastAsia="Times New Roman" w:hAnsi="Arial Narrow" w:cs="Times New Roman"/>
          <w:color w:val="000000" w:themeColor="text1"/>
          <w:sz w:val="18"/>
          <w:szCs w:val="18"/>
          <w:lang w:eastAsia="ru-RU"/>
        </w:rPr>
        <w:t>Apple</w:t>
      </w:r>
      <w:proofErr w:type="spellEnd"/>
      <w:r w:rsidRPr="00B74FCA">
        <w:rPr>
          <w:rFonts w:ascii="Arial Narrow" w:eastAsia="Times New Roman" w:hAnsi="Arial Narrow" w:cs="Times New Roman"/>
          <w:color w:val="000000" w:themeColor="text1"/>
          <w:sz w:val="18"/>
          <w:szCs w:val="18"/>
          <w:lang w:eastAsia="ru-RU"/>
        </w:rPr>
        <w:t xml:space="preserve">, то страховое возмещение осуществляется Страховщиком в натуральной </w:t>
      </w:r>
      <w:r w:rsidRPr="00B74FCA">
        <w:rPr>
          <w:rFonts w:ascii="Arial Narrow" w:eastAsia="Times New Roman" w:hAnsi="Arial Narrow" w:cs="Times New Roman"/>
          <w:color w:val="000000" w:themeColor="text1"/>
          <w:sz w:val="18"/>
          <w:szCs w:val="18"/>
          <w:lang w:eastAsia="ru-RU"/>
        </w:rPr>
        <w:t xml:space="preserve">форме в соответствии с условиями сервисного обслуживания, установленными производителем, а именно: в случае невозможности выполнения восстановительного ремонта неисправная Техника подлежит коммерческой замене на предоставленную </w:t>
      </w:r>
      <w:proofErr w:type="spellStart"/>
      <w:r w:rsidRPr="00B74FCA">
        <w:rPr>
          <w:rFonts w:ascii="Arial Narrow" w:eastAsia="Times New Roman" w:hAnsi="Arial Narrow" w:cs="Times New Roman"/>
          <w:color w:val="000000" w:themeColor="text1"/>
          <w:sz w:val="18"/>
          <w:szCs w:val="18"/>
          <w:lang w:eastAsia="ru-RU"/>
        </w:rPr>
        <w:t>Apple</w:t>
      </w:r>
      <w:proofErr w:type="spellEnd"/>
      <w:r w:rsidRPr="00B74FCA">
        <w:rPr>
          <w:rFonts w:ascii="Arial Narrow" w:eastAsia="Times New Roman" w:hAnsi="Arial Narrow" w:cs="Times New Roman"/>
          <w:color w:val="000000" w:themeColor="text1"/>
          <w:sz w:val="18"/>
          <w:szCs w:val="18"/>
          <w:lang w:eastAsia="ru-RU"/>
        </w:rPr>
        <w:t xml:space="preserve"> Аналогичную Технику.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Для исполнения Страховщиком обязанности по предоставлению Аналога Страхователь/Выгодоприобретатель должен отключить на застрахованной Технике функцию «Найти </w:t>
      </w:r>
      <w:proofErr w:type="spellStart"/>
      <w:r w:rsidRPr="00B74FCA">
        <w:rPr>
          <w:rFonts w:ascii="Arial Narrow" w:eastAsia="Times New Roman" w:hAnsi="Arial Narrow" w:cs="Times New Roman"/>
          <w:color w:val="000000" w:themeColor="text1"/>
          <w:sz w:val="18"/>
          <w:szCs w:val="18"/>
          <w:lang w:eastAsia="ru-RU"/>
        </w:rPr>
        <w:t>iPhone</w:t>
      </w:r>
      <w:proofErr w:type="spellEnd"/>
      <w:r w:rsidRPr="00B74FCA">
        <w:rPr>
          <w:rFonts w:ascii="Arial Narrow" w:eastAsia="Times New Roman" w:hAnsi="Arial Narrow" w:cs="Times New Roman"/>
          <w:color w:val="000000" w:themeColor="text1"/>
          <w:sz w:val="18"/>
          <w:szCs w:val="18"/>
          <w:lang w:eastAsia="ru-RU"/>
        </w:rPr>
        <w:t xml:space="preserve">».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Страховщик не несет ответственности за сроки предоставления Аналогичной Техники производителем. Расходы, связанные с коммерческой заменой, возмещаются Страховщиком.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Страхователь/Выгодоприобретатель имеет право требовать проведения восстановительного ремонта застрахованной Техники </w:t>
      </w:r>
      <w:proofErr w:type="spellStart"/>
      <w:r w:rsidRPr="00B74FCA">
        <w:rPr>
          <w:rFonts w:ascii="Arial Narrow" w:eastAsia="Times New Roman" w:hAnsi="Arial Narrow" w:cs="Times New Roman"/>
          <w:color w:val="000000" w:themeColor="text1"/>
          <w:sz w:val="18"/>
          <w:szCs w:val="18"/>
          <w:lang w:eastAsia="ru-RU"/>
        </w:rPr>
        <w:t>Apple</w:t>
      </w:r>
      <w:proofErr w:type="spellEnd"/>
      <w:r w:rsidRPr="00B74FCA">
        <w:rPr>
          <w:rFonts w:ascii="Arial Narrow" w:eastAsia="Times New Roman" w:hAnsi="Arial Narrow" w:cs="Times New Roman"/>
          <w:color w:val="000000" w:themeColor="text1"/>
          <w:sz w:val="18"/>
          <w:szCs w:val="18"/>
          <w:lang w:eastAsia="ru-RU"/>
        </w:rPr>
        <w:t>, не предусмотренного производителем, при этом претензии к качеству установленных запчастей и прекращению гарантийных обязательств производителя не принимаются.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7.12. В случае неисполнения Страхователем/Выгодоприобретателем обязанности по согласованию выбора Сторонней сервисной компании, перечня ремонтных работ и стоимости восстановительного ремонта Страховщик не несет ответственности за возмещение каких-либо расходов Страхователя/Выгодоприобретателя. Дата передачи неисправного Имущества фиксируется в заявлении Страхователя/Выгодоприобретателя о наступлении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В случае если в процессе организации восстановительного ремонта выяснится, что срок ремонта (по не зависящим от Страховщика причинам) может превысить / превысит 30 (тридцать) рабочих дней, Страховщик по своему усмотрению вправе: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увеличить срок ремонта, письменно уведомив о причинах Страхователя;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принять решение о страховом возмещении в денежной форме исходя из стоимости ремонта, согласно акту технического осмотра Сервисной компании или техническому заключению Сторонней сервисной компании, согласованной со Страховщиком, с учетом или без учета иных условий Договора страхования (Износ, Франшиза и пр.).</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7.13. Настоящими Полисными условиями предусмотрено, что для организации восстановительного ремонта Страховщик обеспечивает:</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выезд мастера или транспортировку для ремонта Техники весом свыше 5 (пяти) килограммов. Выезд мастера или транспортировка неисправной Техники осуществляется в пределах территории Российской Федерации.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Если Страховщик по каким-то причинам не сможет организовать выезд мастера или транспортировку Техники, то Страхователь/Выгодоприобретатель самостоятельно доставляет Технику / вызывает мастера, а Страховщик компенсирует расходы, </w:t>
      </w:r>
      <w:r w:rsidRPr="00B74FCA">
        <w:rPr>
          <w:rFonts w:ascii="Arial Narrow" w:eastAsia="Times New Roman" w:hAnsi="Arial Narrow" w:cs="Times New Roman"/>
          <w:color w:val="000000" w:themeColor="text1"/>
          <w:sz w:val="18"/>
          <w:szCs w:val="18"/>
          <w:lang w:eastAsia="ru-RU"/>
        </w:rPr>
        <w:t>возникшие в связи с этим и подтвержденные соответствующими документами Сервисной компании.</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Страхователь/Выгодоприобретатель самостоятельно обеспечивает транспортировку Техники весом менее 5 (пяти) килограммов, а также телевизоров, мониторов и моноблоков с диагональю до 32 дюймов включительно.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Страховщик вправе компенсировать Страхователю/Выгодоприобретателю документально подтвержденные, разумные и соразмерные стоимости Техники расходы на такую транспортировку.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7.14. Датой исполнения Страховщиком своих обязательств по выплате страхового возмещения считается: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осуществления восстановительного ремонта — дата передачи Страхователю/Выгодоприобретателю восстановленного Имущества. В случае неполучения Страхователем/Выгодоприобретателем восстановленного Имущества датой передачи Имущества считается дата уведомления Страхователя/Выгодоприобретателя о завершении восстановительного ремонта;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предоставления Страхователю/Выгодоприобретателю Аналогичной Техники или в случае предоставления возможности осуществить заказ Аналогичной Техники (например, через предоставление ваучера, специального кода и т. д. на получение Техники) — дата передачи Страхователю/Выгодоприобретателю Аналогичной Техники. В случае неполучения Страхователем/Выгодоприобретателем Аналогичной Техники датой передачи Аналогичной Техники считается дата согласования Страховщиком замены или дата уведомления Страхователя/Выгодоприобретателя о возможности осуществить заказ Техники / получить Аналогичную Технику;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выплаты страхового возмещения в денежной форме — дата перечисления Страховщиком денежных средств в адрес Страхователя/Выгодоприобретателя, по реквизитам, указанным Страхователем/Выгодоприобретателем, если был выбран способ получения страхового возмещения в безналичном порядке, или дата выплаты наличными денежными средствами в кассе Страховщика.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7.15. Страхователь/Выгодоприобретатель обязан уведомить Страховщика о произошедшем событии не позднее 3 рабочих дней с момента наступления события по телефону горячей линии, указанному в Договоре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7.16. Вне зависимости от вида страхового случая, Страхователь/Выгодоприобретатель обязан предоставить Страховщику / в Сервисную компанию (в случае обращения в Сервисную компанию по направлению Страховщика) следующие документы: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документ, удостоверяющий личность заявителя;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lastRenderedPageBreak/>
        <w:t>•</w:t>
      </w:r>
      <w:r w:rsidRPr="00B74FCA">
        <w:rPr>
          <w:rFonts w:ascii="Arial Narrow" w:eastAsia="Times New Roman" w:hAnsi="Arial Narrow" w:cs="Times New Roman"/>
          <w:color w:val="000000" w:themeColor="text1"/>
          <w:sz w:val="18"/>
          <w:szCs w:val="18"/>
          <w:lang w:eastAsia="ru-RU"/>
        </w:rPr>
        <w:tab/>
        <w:t>Договор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заявление о наступлении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документ, подтверждающий приобретение и стоимость Имущества (договор купли-продажи, чек кассового аппарата, прочие подтверждающие стоимость документы).</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 дополнение к вышеуказанным документам Страхователь/Выгодоприобретатель обязан предоставить следующие документы, содержащие информацию об обстоятельствах и причинах наступления события, произошедшего с застрахованным Имуществом, в зависимости от вида конкретного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Поломки/повреждения или Воздействия электричества на Имущество — документ (акт, заключение и пр.) о причинах неисправности, возможности и стоимости восстановительного ремонта, выданный Сторонней сервисной компанией (в случае направления на ремонт в Сервисную компанию Страховщик самостоятельно получает акт технического осмотра);</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в случае Пожара или Взрыва бытового газа — справку (заключение) из государственной пожарной инспекции, МЧС или </w:t>
      </w:r>
      <w:proofErr w:type="spellStart"/>
      <w:r w:rsidRPr="00B74FCA">
        <w:rPr>
          <w:rFonts w:ascii="Arial Narrow" w:eastAsia="Times New Roman" w:hAnsi="Arial Narrow" w:cs="Times New Roman"/>
          <w:color w:val="000000" w:themeColor="text1"/>
          <w:sz w:val="18"/>
          <w:szCs w:val="18"/>
          <w:lang w:eastAsia="ru-RU"/>
        </w:rPr>
        <w:t>Ростехнадзора</w:t>
      </w:r>
      <w:proofErr w:type="spellEnd"/>
      <w:r w:rsidRPr="00B74FCA">
        <w:rPr>
          <w:rFonts w:ascii="Arial Narrow" w:eastAsia="Times New Roman" w:hAnsi="Arial Narrow" w:cs="Times New Roman"/>
          <w:color w:val="000000" w:themeColor="text1"/>
          <w:sz w:val="18"/>
          <w:szCs w:val="18"/>
          <w:lang w:eastAsia="ru-RU"/>
        </w:rPr>
        <w:t xml:space="preserve">;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в случае Аварии систем водоснабжения, отопления, канализации, пожаротушения — акт эксплуатирующей организации или справку (заключение) из службы эксплуатации здания, в котором находилось застрахованное Имущество;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 xml:space="preserve">в случае Стихийных бедствий — справку из Росгидромета или МЧС России о погодных условиях или стихийных бедствиях;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Противоправных действий третьих лиц — постановление о возбуждении уголовного дела, или постановление об отказе в возбуждении уголовного дела, или постановление о приостановлении уголовного дела, или иной документ из полиции, подтверждающий факт возбуждения уголовного дела, с полным описанием обстоятельств совершенного преступления и утраченного Имущества, а также с указанием статьи УК РФ, по которой возбуждено уголовное дело;</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Незаконного использования сим-карты — документы от оператора связи, подтверждающие списание денежных средств / начисление долга и их сумму;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w:t>
      </w:r>
      <w:r w:rsidRPr="00B74FCA">
        <w:rPr>
          <w:rFonts w:ascii="Arial Narrow" w:eastAsia="Times New Roman" w:hAnsi="Arial Narrow" w:cs="Times New Roman"/>
          <w:color w:val="000000" w:themeColor="text1"/>
          <w:sz w:val="18"/>
          <w:szCs w:val="18"/>
          <w:lang w:eastAsia="ru-RU"/>
        </w:rPr>
        <w:tab/>
        <w:t>в случае если событие произошло за пределами Российской Федерации — официальные документы, выданные компетентными органами иностранного государства, на территории которого произошло событие, и удостоверяющие факт и обстоятельства данного события.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7.17. Если по заявлению Страхователя/Выгодоприобретателя Страховщиком принято решение об отказе в страховом возмещении, а также в случае возврата Техники после противоправных действий или в случае отказа от уплаты Франшизы, </w:t>
      </w:r>
      <w:r w:rsidRPr="00B74FCA">
        <w:rPr>
          <w:rFonts w:ascii="Arial Narrow" w:eastAsia="Times New Roman" w:hAnsi="Arial Narrow" w:cs="Times New Roman"/>
          <w:color w:val="000000" w:themeColor="text1"/>
          <w:sz w:val="18"/>
          <w:szCs w:val="18"/>
          <w:lang w:eastAsia="ru-RU"/>
        </w:rPr>
        <w:t>Страхователь/Выгодоприобретатель при следующем обращении обязан вместе с документами, указанными в п. 7.16, предоставить документы из полиции, подтверждающие факт возврата застрахованного Имущества, или документы из Сервисной компании или стороннего авторизованного сервисного центра, подтверждающие факт оплаты и восстановление застрахованного Имущества после предыдущего обращения. Такие же документы Страхователь/Выгодоприобретатель обязан предоставить после получения от Страховщика страховой выплаты для оплаты восстановительного ремонта в Сторонней сервисной компании по предыдущему страховому событию.</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7.18. Все документы предоставляются Страховщику в виде оригиналов или нотариально удостоверенных копий, на русском языке или в переводе на русский язык, при этом подпись переводчика должна быть удостоверена нотариусом. Документы также могут быть предоставлены в виде копий, удостоверенных печатью учреждения, их выдавшего, или печатью Сервисной компании, указанной Страховщиком, либо печатью Страховщика (его уполномоченного представителя).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7.19. Страховщик обязан принять решение о признании либо непризнании заявленного события страховым случаем в течение 7 (семи) рабочих дней после получения всех документов, предусмотренных настоящими Полисными условиями.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Случаи отказа государственного органа или иной организации от предоставления документов/информации по запросу Страховщика или игнорирования такого запроса не являются основанием для непредставления такой информации/документов Страхователем/Выгодоприобретателем Страховщику.</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Решение о признании или непризнании заявленного события страховым случаем оформляется страховым актом.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В случае если Страховщик примет решение о непризнании заявленного события страховым случаем, то о таком решении он в течение 3 (трех) рабочих дней должен мотивированно, в письменном виде сообщить заявителю. </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В том случае если Страхователем/Выгодоприобретателем или компетентными органами (у которых Страховщик запросил документы) не были предоставлены документы, указанные в п. 7.16 настоящих Полисных условий, Страховщик вправе приостановить срок принятия решения по заявленному случаю до даты получения Страховщиком данных документов, о чем Страховщик письменно сообщает в течение 15 (пятнадцати) рабочих дней с даты получения документов, установленных п. 7.16, а также указывает перечень недостающих или ненадлежащим образом оформленных документов.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 xml:space="preserve">7.20. Страховую выплату в денежной форме Страховщик обязан осуществить в течение 7 (семи) рабочих дней с даты принятия решения о признании произошедшего события страховым случаем. Выплата может осуществляться на банковский счет, указанный Выгодоприобретателем в заявлении о наступлении события. Если </w:t>
      </w:r>
      <w:r w:rsidRPr="00B74FCA">
        <w:rPr>
          <w:rFonts w:ascii="Arial Narrow" w:eastAsia="Times New Roman" w:hAnsi="Arial Narrow" w:cs="Times New Roman"/>
          <w:color w:val="000000" w:themeColor="text1"/>
          <w:sz w:val="18"/>
          <w:szCs w:val="18"/>
          <w:lang w:eastAsia="ru-RU"/>
        </w:rPr>
        <w:t>Выгодоприобретатель не предоставил Страховщику реквизиты для перечисления страхового возмещения, выплата производится в течение 7 (семи) рабочих дней с даты предоставления Выгодоприобретателем платежных реквизитов.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7.21. Страховую выплату в виде предоставления Аналога Страховщик обязан осуществить в течение 7 (семи) рабочих дней с даты признания произошедшего события страховым случаем. Такая выплата организуется Страховщиком путем согласования замены в Сервисной компании или предоставления Выгодоприобретателю ваучера и/или специального кода посредством направления сообщения о способе и месте получения Аналога на электронную почту или СМС на мобильный телефон, реквизиты которых (адрес электронной почты и номер мобильного телефона Выгодоприобретателя) указаны в заявлении о наступлении события с застрахованным Имуществом, для получения Аналога утраченной застрахованной Техники в торговой или Сервисной компании, с которой у Страховщика подписаны соответствующие соглашения.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w:t>
      </w:r>
      <w:r w:rsidRPr="00B74FCA">
        <w:rPr>
          <w:rFonts w:ascii="Arial Narrow" w:eastAsia="Times New Roman" w:hAnsi="Arial Narrow" w:cs="Times New Roman"/>
          <w:color w:val="000000" w:themeColor="text1"/>
          <w:sz w:val="18"/>
          <w:szCs w:val="18"/>
          <w:lang w:eastAsia="ru-RU"/>
        </w:rPr>
        <w:tab/>
        <w:t>ОСНОВАНИЯ ДЛЯ ОСВОБОЖДЕНИЯ СТРАХОВЩИКА ОТ ВЫПЛАТЫ СТРАХОВОГО ВОЗМЕЩЕНИЯ И ОТКАЗА В ВЫПЛАТЕ СТРАХОВОГО ВОЗМЕЩЕНИЯ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w:t>
      </w:r>
      <w:r w:rsidRPr="00B74FCA">
        <w:rPr>
          <w:rFonts w:ascii="Arial Narrow" w:eastAsia="Times New Roman" w:hAnsi="Arial Narrow" w:cs="Times New Roman"/>
          <w:color w:val="000000" w:themeColor="text1"/>
          <w:sz w:val="18"/>
          <w:szCs w:val="18"/>
          <w:lang w:eastAsia="ru-RU"/>
        </w:rPr>
        <w:tab/>
        <w:t>Страховщик освобождается от обязанности выплатить страховое возмещение, если страховой случай произошел вследствие: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8.1.1.</w:t>
      </w:r>
      <w:r w:rsidRPr="00B74FCA">
        <w:rPr>
          <w:rFonts w:ascii="Arial Narrow" w:eastAsia="Times New Roman" w:hAnsi="Arial Narrow" w:cs="Times New Roman"/>
          <w:color w:val="000000" w:themeColor="text1"/>
          <w:sz w:val="18"/>
          <w:szCs w:val="18"/>
          <w:lang w:eastAsia="ru-RU"/>
        </w:rPr>
        <w:tab/>
        <w:t>Умысла Страхователя или лиц, не являющихся Третьими лицами по Договору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8.1.2.</w:t>
      </w:r>
      <w:r w:rsidRPr="00B74FCA">
        <w:rPr>
          <w:rFonts w:ascii="Arial Narrow" w:eastAsia="Times New Roman" w:hAnsi="Arial Narrow" w:cs="Times New Roman"/>
          <w:color w:val="000000" w:themeColor="text1"/>
          <w:sz w:val="18"/>
          <w:szCs w:val="18"/>
          <w:lang w:eastAsia="ru-RU"/>
        </w:rPr>
        <w:tab/>
        <w:t>Воздействия ядерного взрыва, радиации или радиоактивного загрязнения.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8.1.3.</w:t>
      </w:r>
      <w:r w:rsidRPr="00B74FCA">
        <w:rPr>
          <w:rFonts w:ascii="Arial Narrow" w:eastAsia="Times New Roman" w:hAnsi="Arial Narrow" w:cs="Times New Roman"/>
          <w:color w:val="000000" w:themeColor="text1"/>
          <w:sz w:val="18"/>
          <w:szCs w:val="18"/>
          <w:lang w:eastAsia="ru-RU"/>
        </w:rPr>
        <w:tab/>
        <w:t>Военных действий, а также маневров или иных военных мероприятий.</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8.1.4.</w:t>
      </w:r>
      <w:r w:rsidRPr="00B74FCA">
        <w:rPr>
          <w:rFonts w:ascii="Arial Narrow" w:eastAsia="Times New Roman" w:hAnsi="Arial Narrow" w:cs="Times New Roman"/>
          <w:color w:val="000000" w:themeColor="text1"/>
          <w:sz w:val="18"/>
          <w:szCs w:val="18"/>
          <w:lang w:eastAsia="ru-RU"/>
        </w:rPr>
        <w:tab/>
        <w:t>Гражданской войны, народных волнений или забастовок.</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8.1.5.</w:t>
      </w:r>
      <w:r w:rsidRPr="00B74FCA">
        <w:rPr>
          <w:rFonts w:ascii="Arial Narrow" w:eastAsia="Times New Roman" w:hAnsi="Arial Narrow" w:cs="Times New Roman"/>
          <w:color w:val="000000" w:themeColor="text1"/>
          <w:sz w:val="18"/>
          <w:szCs w:val="18"/>
          <w:lang w:eastAsia="ru-RU"/>
        </w:rPr>
        <w:tab/>
        <w:t>Изъятия, конфискации, реквизиции, ареста или уничтожения застрахованного Имущества по распоряжению государственных органов.</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8.1.6.</w:t>
      </w:r>
      <w:r w:rsidRPr="00B74FCA">
        <w:rPr>
          <w:rFonts w:ascii="Arial Narrow" w:eastAsia="Times New Roman" w:hAnsi="Arial Narrow" w:cs="Times New Roman"/>
          <w:color w:val="000000" w:themeColor="text1"/>
          <w:sz w:val="18"/>
          <w:szCs w:val="18"/>
          <w:lang w:eastAsia="ru-RU"/>
        </w:rPr>
        <w:tab/>
        <w:t>Террористического акта, если иное не предусмотрено Договором страхования.</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8.2.</w:t>
      </w:r>
      <w:r w:rsidRPr="00B74FCA">
        <w:rPr>
          <w:rFonts w:ascii="Arial Narrow" w:eastAsia="Times New Roman" w:hAnsi="Arial Narrow" w:cs="Times New Roman"/>
          <w:color w:val="000000" w:themeColor="text1"/>
          <w:sz w:val="18"/>
          <w:szCs w:val="18"/>
          <w:lang w:eastAsia="ru-RU"/>
        </w:rPr>
        <w:tab/>
        <w:t>Страховщик имеет право полностью или частично отказать Страхователю/Выгодоприобретателю в организации и оплате в счет Страхового возмещения ремонта Имущества, предоставлении аналогичного или такого же Имущества или выплате Страхового возмещения в денежной форме в случаях, предусмотренных законодательством РФ, а также в случаях:</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r w:rsidRPr="00B74FCA">
        <w:rPr>
          <w:rFonts w:ascii="Arial Narrow" w:eastAsia="Times New Roman" w:hAnsi="Arial Narrow" w:cs="Times New Roman"/>
          <w:color w:val="000000" w:themeColor="text1"/>
          <w:sz w:val="18"/>
          <w:szCs w:val="18"/>
          <w:lang w:eastAsia="ru-RU"/>
        </w:rPr>
        <w:t>8.2.1.</w:t>
      </w:r>
      <w:r w:rsidRPr="00B74FCA">
        <w:rPr>
          <w:rFonts w:ascii="Arial Narrow" w:eastAsia="Times New Roman" w:hAnsi="Arial Narrow" w:cs="Times New Roman"/>
          <w:color w:val="000000" w:themeColor="text1"/>
          <w:sz w:val="18"/>
          <w:szCs w:val="18"/>
          <w:lang w:eastAsia="ru-RU"/>
        </w:rPr>
        <w:tab/>
        <w:t xml:space="preserve">Если Страхователь/Выгодоприобретатель не уведомил Страховщика в сроки и в порядке, которые установлены настоящими Полисными условиями и действующим законодательством РФ, о наступлении заявленного события, если не будет доказано, что </w:t>
      </w:r>
      <w:r w:rsidRPr="00B74FCA">
        <w:rPr>
          <w:rFonts w:ascii="Arial Narrow" w:eastAsia="Times New Roman" w:hAnsi="Arial Narrow" w:cs="Times New Roman"/>
          <w:color w:val="000000" w:themeColor="text1"/>
          <w:sz w:val="18"/>
          <w:szCs w:val="18"/>
          <w:lang w:eastAsia="ru-RU"/>
        </w:rPr>
        <w:lastRenderedPageBreak/>
        <w:t>Страховщик своевременно узнал о наступлении произошедшего события либо отсутствие у Страховщика сведений об этом не могло сказаться на его обязанности выплатить Страховое возмещение.</w:t>
      </w:r>
    </w:p>
    <w:p w:rsidR="00B74FCA" w:rsidRPr="00B74FCA" w:rsidRDefault="00B74FCA" w:rsidP="00B74FCA">
      <w:pPr>
        <w:spacing w:after="120" w:line="276" w:lineRule="auto"/>
        <w:jc w:val="both"/>
        <w:rPr>
          <w:rFonts w:ascii="Arial Narrow" w:eastAsia="Times New Roman" w:hAnsi="Arial Narrow" w:cs="Times New Roman"/>
          <w:color w:val="000000" w:themeColor="text1"/>
          <w:sz w:val="18"/>
          <w:szCs w:val="18"/>
          <w:lang w:eastAsia="ru-RU"/>
        </w:rPr>
      </w:pPr>
    </w:p>
    <w:p w:rsidR="00FC6B55" w:rsidRDefault="00CF7957"/>
    <w:sectPr w:rsidR="00FC6B55" w:rsidSect="00E5466B">
      <w:headerReference w:type="default" r:id="rId6"/>
      <w:footerReference w:type="default" r:id="rId7"/>
      <w:pgSz w:w="15840" w:h="12240" w:orient="landscape"/>
      <w:pgMar w:top="-142" w:right="247" w:bottom="49" w:left="142" w:header="65534" w:footer="0" w:gutter="0"/>
      <w:cols w:num="3"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7957">
      <w:pPr>
        <w:spacing w:after="0" w:line="240" w:lineRule="auto"/>
      </w:pPr>
      <w:r>
        <w:separator/>
      </w:r>
    </w:p>
  </w:endnote>
  <w:endnote w:type="continuationSeparator" w:id="0">
    <w:p w:rsidR="00000000" w:rsidRDefault="00CF7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417" w:rsidRDefault="00CF7957">
    <w:pPr>
      <w:pStyle w:val="a3"/>
      <w:rPr>
        <w:sz w:val="14"/>
        <w:szCs w:val="14"/>
      </w:rPr>
    </w:pPr>
  </w:p>
  <w:p w:rsidR="002A6417" w:rsidRDefault="00CF7957">
    <w:pPr>
      <w:pStyle w:val="a3"/>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7957">
      <w:pPr>
        <w:spacing w:after="0" w:line="240" w:lineRule="auto"/>
      </w:pPr>
      <w:r>
        <w:separator/>
      </w:r>
    </w:p>
  </w:footnote>
  <w:footnote w:type="continuationSeparator" w:id="0">
    <w:p w:rsidR="00000000" w:rsidRDefault="00CF7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417" w:rsidRDefault="00CF7957" w:rsidP="00C03C72">
    <w:pPr>
      <w:pStyle w:val="a5"/>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FCA"/>
    <w:rsid w:val="003348C2"/>
    <w:rsid w:val="00B74FCA"/>
    <w:rsid w:val="00CF7957"/>
    <w:rsid w:val="00EC5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E90CB-5800-4721-844E-01928F46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B74FCA"/>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B74FCA"/>
  </w:style>
  <w:style w:type="paragraph" w:styleId="a5">
    <w:name w:val="header"/>
    <w:basedOn w:val="a"/>
    <w:link w:val="a6"/>
    <w:uiPriority w:val="99"/>
    <w:unhideWhenUsed/>
    <w:rsid w:val="00B74FCA"/>
    <w:pPr>
      <w:tabs>
        <w:tab w:val="center" w:pos="4677"/>
        <w:tab w:val="right" w:pos="9355"/>
      </w:tabs>
      <w:spacing w:after="0" w:line="240" w:lineRule="auto"/>
      <w:ind w:left="10" w:right="222" w:hanging="10"/>
      <w:jc w:val="both"/>
    </w:pPr>
    <w:rPr>
      <w:rFonts w:ascii="Arial" w:eastAsia="Arial" w:hAnsi="Arial" w:cs="Arial"/>
      <w:color w:val="000000"/>
      <w:sz w:val="18"/>
      <w:lang w:eastAsia="ru-RU"/>
    </w:rPr>
  </w:style>
  <w:style w:type="character" w:customStyle="1" w:styleId="a6">
    <w:name w:val="Верхний колонтитул Знак"/>
    <w:basedOn w:val="a0"/>
    <w:link w:val="a5"/>
    <w:uiPriority w:val="99"/>
    <w:rsid w:val="00B74FCA"/>
    <w:rPr>
      <w:rFonts w:ascii="Arial" w:eastAsia="Arial" w:hAnsi="Arial" w:cs="Arial"/>
      <w:color w:val="000000"/>
      <w:sz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9998</Words>
  <Characters>56993</Characters>
  <Application>Microsoft Office Word</Application>
  <DocSecurity>4</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Larina Oksana</dc:creator>
  <cp:keywords/>
  <dc:description/>
  <cp:lastModifiedBy>"emaksimova on XA7P7-34"</cp:lastModifiedBy>
  <cp:revision>2</cp:revision>
  <dcterms:created xsi:type="dcterms:W3CDTF">2025-03-21T08:04:00Z</dcterms:created>
  <dcterms:modified xsi:type="dcterms:W3CDTF">2025-03-21T08:04:00Z</dcterms:modified>
</cp:coreProperties>
</file>